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4AAC" w14:textId="77777777" w:rsidR="005147FE" w:rsidRDefault="005147FE" w:rsidP="005147FE">
      <w:pPr>
        <w:pStyle w:val="NormalWeb"/>
        <w:spacing w:line="360" w:lineRule="atLeast"/>
        <w:rPr>
          <w:rFonts w:ascii="Arial" w:hAnsi="Arial" w:cs="Arial"/>
          <w:b/>
          <w:sz w:val="32"/>
          <w:szCs w:val="32"/>
          <w:lang w:val="en"/>
        </w:rPr>
      </w:pPr>
      <w:r w:rsidRPr="00C74650">
        <w:rPr>
          <w:rFonts w:ascii="Arial" w:hAnsi="Arial" w:cs="Arial"/>
          <w:b/>
          <w:sz w:val="32"/>
          <w:szCs w:val="32"/>
          <w:lang w:val="en"/>
        </w:rPr>
        <w:t xml:space="preserve">Privacy Notice </w:t>
      </w:r>
      <w:r>
        <w:rPr>
          <w:rFonts w:ascii="Arial" w:hAnsi="Arial" w:cs="Arial"/>
          <w:b/>
          <w:sz w:val="32"/>
          <w:szCs w:val="32"/>
          <w:lang w:val="en"/>
        </w:rPr>
        <w:t xml:space="preserve">– </w:t>
      </w:r>
      <w:r w:rsidR="00326425">
        <w:rPr>
          <w:rFonts w:ascii="Arial" w:hAnsi="Arial" w:cs="Arial"/>
          <w:b/>
          <w:sz w:val="32"/>
          <w:szCs w:val="32"/>
          <w:lang w:val="en"/>
        </w:rPr>
        <w:t>Closed Circuit Television (CCTV)</w:t>
      </w:r>
    </w:p>
    <w:p w14:paraId="05418327" w14:textId="77777777" w:rsidR="00477D1B" w:rsidRPr="00907EC0" w:rsidRDefault="00477D1B" w:rsidP="00477D1B">
      <w:pPr>
        <w:pStyle w:val="NormalWeb"/>
        <w:spacing w:line="360" w:lineRule="atLeast"/>
        <w:rPr>
          <w:rFonts w:ascii="Arial" w:hAnsi="Arial" w:cs="Arial"/>
          <w:sz w:val="22"/>
          <w:szCs w:val="22"/>
          <w:lang w:val="en"/>
        </w:rPr>
      </w:pPr>
      <w:r w:rsidRPr="00907EC0">
        <w:rPr>
          <w:rFonts w:ascii="Arial" w:hAnsi="Arial" w:cs="Arial"/>
          <w:sz w:val="22"/>
          <w:szCs w:val="22"/>
          <w:lang w:val="en"/>
        </w:rPr>
        <w:t xml:space="preserve">This notice sets out how Eastleigh Borough Council (EBC) uses and protects any </w:t>
      </w:r>
      <w:r w:rsidR="00326425" w:rsidRPr="00907EC0">
        <w:rPr>
          <w:rFonts w:ascii="Arial" w:hAnsi="Arial" w:cs="Arial"/>
          <w:sz w:val="22"/>
          <w:szCs w:val="22"/>
          <w:lang w:val="en"/>
        </w:rPr>
        <w:t xml:space="preserve">CCTV recordings which contain images of the public in Eastleigh town </w:t>
      </w:r>
      <w:proofErr w:type="spellStart"/>
      <w:r w:rsidR="00326425" w:rsidRPr="00907EC0">
        <w:rPr>
          <w:rFonts w:ascii="Arial" w:hAnsi="Arial" w:cs="Arial"/>
          <w:sz w:val="22"/>
          <w:szCs w:val="22"/>
          <w:lang w:val="en"/>
        </w:rPr>
        <w:t>centre</w:t>
      </w:r>
      <w:proofErr w:type="spellEnd"/>
      <w:r w:rsidR="00895DDF">
        <w:rPr>
          <w:rFonts w:ascii="Arial" w:hAnsi="Arial" w:cs="Arial"/>
          <w:sz w:val="22"/>
          <w:szCs w:val="22"/>
          <w:lang w:val="en"/>
        </w:rPr>
        <w:t xml:space="preserve"> or </w:t>
      </w:r>
      <w:r w:rsidR="00326425" w:rsidRPr="00907EC0">
        <w:rPr>
          <w:rFonts w:ascii="Arial" w:hAnsi="Arial" w:cs="Arial"/>
          <w:sz w:val="22"/>
          <w:szCs w:val="22"/>
          <w:lang w:val="en"/>
        </w:rPr>
        <w:t>any</w:t>
      </w:r>
      <w:r w:rsidR="00895DDF">
        <w:rPr>
          <w:rFonts w:ascii="Arial" w:hAnsi="Arial" w:cs="Arial"/>
          <w:sz w:val="22"/>
          <w:szCs w:val="22"/>
          <w:lang w:val="en"/>
        </w:rPr>
        <w:t xml:space="preserve"> Council owned building/</w:t>
      </w:r>
      <w:r w:rsidR="001F409D">
        <w:rPr>
          <w:rFonts w:ascii="Arial" w:hAnsi="Arial" w:cs="Arial"/>
          <w:sz w:val="22"/>
          <w:szCs w:val="22"/>
          <w:lang w:val="en"/>
        </w:rPr>
        <w:t>site and parking machines.</w:t>
      </w:r>
    </w:p>
    <w:p w14:paraId="3D511A67" w14:textId="77777777" w:rsidR="005147FE" w:rsidRPr="00907EC0" w:rsidRDefault="005147FE" w:rsidP="005147FE">
      <w:pPr>
        <w:pStyle w:val="NormalWeb"/>
        <w:spacing w:line="360" w:lineRule="atLeast"/>
        <w:rPr>
          <w:rFonts w:ascii="Arial" w:hAnsi="Arial" w:cs="Arial"/>
          <w:sz w:val="22"/>
          <w:szCs w:val="22"/>
          <w:lang w:val="en"/>
        </w:rPr>
      </w:pPr>
      <w:r w:rsidRPr="00907EC0">
        <w:rPr>
          <w:rFonts w:ascii="Arial" w:hAnsi="Arial" w:cs="Arial"/>
          <w:sz w:val="22"/>
          <w:szCs w:val="22"/>
          <w:lang w:val="en"/>
        </w:rPr>
        <w:t>Eastleigh Borough Council (EBC) is committed to protecting and respecting the privacy of your personal data.  As a registered Data Controller (Reg. no. Z7118863)</w:t>
      </w:r>
      <w:r w:rsidR="008540C5" w:rsidRPr="00907EC0">
        <w:rPr>
          <w:rFonts w:ascii="Arial" w:hAnsi="Arial" w:cs="Arial"/>
          <w:sz w:val="22"/>
          <w:szCs w:val="22"/>
          <w:lang w:val="en"/>
        </w:rPr>
        <w:t>,</w:t>
      </w:r>
      <w:r w:rsidRPr="00907EC0">
        <w:rPr>
          <w:rFonts w:ascii="Arial" w:hAnsi="Arial" w:cs="Arial"/>
          <w:sz w:val="22"/>
          <w:szCs w:val="22"/>
          <w:lang w:val="en"/>
        </w:rPr>
        <w:t xml:space="preserve">  we comply with the General Data Protection Regulations 2018 (GDPR).  Our full privacy notice can be found at </w:t>
      </w:r>
      <w:r w:rsidRPr="00907EC0">
        <w:rPr>
          <w:rFonts w:ascii="Arial" w:hAnsi="Arial" w:cs="Arial"/>
          <w:color w:val="365F91" w:themeColor="accent1" w:themeShade="BF"/>
          <w:sz w:val="22"/>
          <w:szCs w:val="22"/>
          <w:u w:val="single"/>
          <w:lang w:val="en"/>
        </w:rPr>
        <w:t>www.eastleigh.gov.uk/privacy</w:t>
      </w:r>
      <w:r w:rsidRPr="00907EC0">
        <w:rPr>
          <w:rFonts w:ascii="Arial" w:hAnsi="Arial" w:cs="Arial"/>
          <w:sz w:val="22"/>
          <w:szCs w:val="22"/>
          <w:lang w:val="en"/>
        </w:rPr>
        <w:t>.</w:t>
      </w:r>
    </w:p>
    <w:p w14:paraId="6B6EB3D6" w14:textId="77777777" w:rsidR="005147FE" w:rsidRPr="00171715" w:rsidRDefault="005147FE" w:rsidP="006B3971">
      <w:pPr>
        <w:spacing w:before="100" w:beforeAutospacing="1" w:after="0" w:line="240" w:lineRule="auto"/>
        <w:outlineLvl w:val="2"/>
        <w:rPr>
          <w:rFonts w:ascii="Arial" w:eastAsia="Times New Roman" w:hAnsi="Arial" w:cs="Arial"/>
          <w:color w:val="1F497D" w:themeColor="text2"/>
          <w:sz w:val="36"/>
          <w:szCs w:val="36"/>
          <w:lang w:eastAsia="en-GB"/>
        </w:rPr>
      </w:pPr>
      <w:r w:rsidRPr="00171715">
        <w:rPr>
          <w:rFonts w:ascii="Arial" w:eastAsia="Times New Roman" w:hAnsi="Arial" w:cs="Arial"/>
          <w:color w:val="1F497D" w:themeColor="text2"/>
          <w:sz w:val="36"/>
          <w:szCs w:val="36"/>
          <w:lang w:eastAsia="en-GB"/>
        </w:rPr>
        <w:t>Why do we need your personal information?</w:t>
      </w:r>
    </w:p>
    <w:p w14:paraId="10F61174" w14:textId="77777777" w:rsidR="005147FE" w:rsidRPr="00882CEC" w:rsidRDefault="005147FE" w:rsidP="005147FE">
      <w:pPr>
        <w:spacing w:after="0" w:line="240" w:lineRule="auto"/>
        <w:rPr>
          <w:rFonts w:ascii="Arial" w:eastAsia="Times New Roman" w:hAnsi="Arial" w:cs="Arial"/>
          <w:color w:val="444444"/>
          <w:sz w:val="24"/>
          <w:szCs w:val="24"/>
          <w:lang w:eastAsia="en-GB"/>
        </w:rPr>
      </w:pPr>
      <w:r w:rsidRPr="00882CEC">
        <w:rPr>
          <w:rFonts w:ascii="Arial" w:eastAsia="Times New Roman" w:hAnsi="Arial" w:cs="Arial"/>
          <w:color w:val="444444"/>
          <w:sz w:val="24"/>
          <w:szCs w:val="24"/>
          <w:lang w:eastAsia="en-GB"/>
        </w:rPr>
        <w:t>  </w:t>
      </w:r>
    </w:p>
    <w:p w14:paraId="4B085A98" w14:textId="77777777" w:rsidR="005147FE" w:rsidRDefault="005147FE" w:rsidP="005147FE">
      <w:pPr>
        <w:tabs>
          <w:tab w:val="left" w:pos="7865"/>
        </w:tabs>
        <w:spacing w:after="0" w:line="240" w:lineRule="auto"/>
        <w:rPr>
          <w:rFonts w:ascii="Arial" w:eastAsia="Times New Roman" w:hAnsi="Arial" w:cs="Arial"/>
          <w:color w:val="444444"/>
          <w:sz w:val="24"/>
          <w:szCs w:val="24"/>
          <w:lang w:eastAsia="en-GB"/>
        </w:rPr>
      </w:pPr>
    </w:p>
    <w:tbl>
      <w:tblPr>
        <w:tblStyle w:val="TableGrid"/>
        <w:tblW w:w="0" w:type="auto"/>
        <w:tblLook w:val="04A0" w:firstRow="1" w:lastRow="0" w:firstColumn="1" w:lastColumn="0" w:noHBand="0" w:noVBand="1"/>
      </w:tblPr>
      <w:tblGrid>
        <w:gridCol w:w="4504"/>
        <w:gridCol w:w="4512"/>
      </w:tblGrid>
      <w:tr w:rsidR="005147FE" w:rsidRPr="0049103D" w14:paraId="31003993" w14:textId="77777777" w:rsidTr="00C142EA">
        <w:tc>
          <w:tcPr>
            <w:tcW w:w="4621" w:type="dxa"/>
          </w:tcPr>
          <w:p w14:paraId="1A884FB0" w14:textId="77777777" w:rsidR="005147FE" w:rsidRPr="0049103D" w:rsidRDefault="001F409D" w:rsidP="00C142EA">
            <w:pPr>
              <w:rPr>
                <w:rFonts w:ascii="Arial" w:eastAsia="Times New Roman" w:hAnsi="Arial" w:cs="Arial"/>
                <w:b/>
                <w:color w:val="444444"/>
                <w:sz w:val="24"/>
                <w:szCs w:val="24"/>
                <w:lang w:eastAsia="en-GB"/>
              </w:rPr>
            </w:pPr>
            <w:r w:rsidRPr="0049103D">
              <w:rPr>
                <w:rFonts w:ascii="Arial" w:eastAsia="Times New Roman" w:hAnsi="Arial" w:cs="Arial"/>
                <w:b/>
                <w:color w:val="444444"/>
                <w:sz w:val="24"/>
                <w:szCs w:val="24"/>
                <w:lang w:eastAsia="en-GB"/>
              </w:rPr>
              <w:t>Category of personal data</w:t>
            </w:r>
            <w:r>
              <w:rPr>
                <w:rFonts w:ascii="Arial" w:eastAsia="Times New Roman" w:hAnsi="Arial" w:cs="Arial"/>
                <w:b/>
                <w:color w:val="444444"/>
                <w:sz w:val="24"/>
                <w:szCs w:val="24"/>
                <w:lang w:eastAsia="en-GB"/>
              </w:rPr>
              <w:t xml:space="preserve"> we may request includes:</w:t>
            </w:r>
          </w:p>
        </w:tc>
        <w:tc>
          <w:tcPr>
            <w:tcW w:w="4621" w:type="dxa"/>
          </w:tcPr>
          <w:p w14:paraId="7A65DDF0" w14:textId="77777777" w:rsidR="005147FE" w:rsidRPr="0049103D" w:rsidRDefault="001F409D" w:rsidP="00C142EA">
            <w:pPr>
              <w:rPr>
                <w:rFonts w:ascii="Arial" w:eastAsia="Times New Roman" w:hAnsi="Arial" w:cs="Arial"/>
                <w:b/>
                <w:color w:val="444444"/>
                <w:sz w:val="24"/>
                <w:szCs w:val="24"/>
                <w:lang w:eastAsia="en-GB"/>
              </w:rPr>
            </w:pPr>
            <w:r w:rsidRPr="0049103D">
              <w:rPr>
                <w:rFonts w:ascii="Arial" w:eastAsia="Times New Roman" w:hAnsi="Arial" w:cs="Arial"/>
                <w:b/>
                <w:color w:val="444444"/>
                <w:sz w:val="24"/>
                <w:szCs w:val="24"/>
                <w:lang w:eastAsia="en-GB"/>
              </w:rPr>
              <w:t>Purpose</w:t>
            </w:r>
            <w:r>
              <w:rPr>
                <w:rFonts w:ascii="Arial" w:eastAsia="Times New Roman" w:hAnsi="Arial" w:cs="Arial"/>
                <w:b/>
                <w:color w:val="444444"/>
                <w:sz w:val="24"/>
                <w:szCs w:val="24"/>
                <w:lang w:eastAsia="en-GB"/>
              </w:rPr>
              <w:t xml:space="preserve"> of requesting information:</w:t>
            </w:r>
          </w:p>
        </w:tc>
      </w:tr>
      <w:tr w:rsidR="005147FE" w14:paraId="4F1946C1" w14:textId="77777777" w:rsidTr="00C142EA">
        <w:tc>
          <w:tcPr>
            <w:tcW w:w="4621" w:type="dxa"/>
          </w:tcPr>
          <w:p w14:paraId="70AD79C4" w14:textId="26412495" w:rsidR="005147FE" w:rsidRPr="001F409D" w:rsidRDefault="0069075C" w:rsidP="001F409D">
            <w:pPr>
              <w:pStyle w:val="ListParagraph"/>
              <w:numPr>
                <w:ilvl w:val="0"/>
                <w:numId w:val="10"/>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Static and moving images</w:t>
            </w:r>
            <w:r w:rsidR="00326425" w:rsidRPr="001F409D">
              <w:rPr>
                <w:rFonts w:ascii="Arial" w:eastAsia="Times New Roman" w:hAnsi="Arial" w:cs="Arial"/>
                <w:color w:val="444444"/>
                <w:sz w:val="24"/>
                <w:szCs w:val="24"/>
                <w:lang w:eastAsia="en-GB"/>
              </w:rPr>
              <w:t xml:space="preserve"> of </w:t>
            </w:r>
            <w:r>
              <w:rPr>
                <w:rFonts w:ascii="Arial" w:eastAsia="Times New Roman" w:hAnsi="Arial" w:cs="Arial"/>
                <w:color w:val="444444"/>
                <w:sz w:val="24"/>
                <w:szCs w:val="24"/>
                <w:lang w:eastAsia="en-GB"/>
              </w:rPr>
              <w:t xml:space="preserve">staff and </w:t>
            </w:r>
            <w:r w:rsidR="00326425" w:rsidRPr="001F409D">
              <w:rPr>
                <w:rFonts w:ascii="Arial" w:eastAsia="Times New Roman" w:hAnsi="Arial" w:cs="Arial"/>
                <w:color w:val="444444"/>
                <w:sz w:val="24"/>
                <w:szCs w:val="24"/>
                <w:lang w:eastAsia="en-GB"/>
              </w:rPr>
              <w:t>the public</w:t>
            </w:r>
            <w:r w:rsidR="001F409D" w:rsidRPr="001F409D">
              <w:rPr>
                <w:rFonts w:ascii="Arial" w:eastAsia="Times New Roman" w:hAnsi="Arial" w:cs="Arial"/>
                <w:color w:val="444444"/>
                <w:sz w:val="24"/>
                <w:szCs w:val="24"/>
                <w:lang w:eastAsia="en-GB"/>
              </w:rPr>
              <w:t xml:space="preserve"> within and around Council premises.</w:t>
            </w:r>
          </w:p>
          <w:p w14:paraId="4A254B57" w14:textId="77777777" w:rsidR="001F409D" w:rsidRDefault="001F409D" w:rsidP="001F409D">
            <w:pPr>
              <w:pStyle w:val="ListParagraph"/>
              <w:numPr>
                <w:ilvl w:val="0"/>
                <w:numId w:val="10"/>
              </w:numPr>
              <w:rPr>
                <w:rFonts w:ascii="Arial" w:eastAsia="Times New Roman" w:hAnsi="Arial" w:cs="Arial"/>
                <w:color w:val="444444"/>
                <w:sz w:val="24"/>
                <w:szCs w:val="24"/>
                <w:lang w:eastAsia="en-GB"/>
              </w:rPr>
            </w:pPr>
            <w:r w:rsidRPr="001F409D">
              <w:rPr>
                <w:rFonts w:ascii="Arial" w:eastAsia="Times New Roman" w:hAnsi="Arial" w:cs="Arial"/>
                <w:color w:val="444444"/>
                <w:sz w:val="24"/>
                <w:szCs w:val="24"/>
                <w:lang w:eastAsia="en-GB"/>
              </w:rPr>
              <w:t>Town Centre Images</w:t>
            </w:r>
          </w:p>
          <w:p w14:paraId="13C81B41" w14:textId="77777777" w:rsidR="001F409D" w:rsidRDefault="001F409D" w:rsidP="001F409D">
            <w:pPr>
              <w:pStyle w:val="ListParagraph"/>
              <w:numPr>
                <w:ilvl w:val="0"/>
                <w:numId w:val="10"/>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Parking Machines and ANPR (car registration)</w:t>
            </w:r>
          </w:p>
          <w:p w14:paraId="73E3E359" w14:textId="2E98B8E8" w:rsidR="003545EF" w:rsidRDefault="003545EF" w:rsidP="001F409D">
            <w:pPr>
              <w:pStyle w:val="ListParagraph"/>
              <w:numPr>
                <w:ilvl w:val="0"/>
                <w:numId w:val="10"/>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We do not deli</w:t>
            </w:r>
            <w:r w:rsidR="009B4FC5">
              <w:rPr>
                <w:rFonts w:ascii="Arial" w:eastAsia="Times New Roman" w:hAnsi="Arial" w:cs="Arial"/>
                <w:color w:val="444444"/>
                <w:sz w:val="24"/>
                <w:szCs w:val="24"/>
                <w:lang w:eastAsia="en-GB"/>
              </w:rPr>
              <w:t>b</w:t>
            </w:r>
            <w:r>
              <w:rPr>
                <w:rFonts w:ascii="Arial" w:eastAsia="Times New Roman" w:hAnsi="Arial" w:cs="Arial"/>
                <w:color w:val="444444"/>
                <w:sz w:val="24"/>
                <w:szCs w:val="24"/>
                <w:lang w:eastAsia="en-GB"/>
              </w:rPr>
              <w:t>erately set out to capture any special category personal data. However, cameras may incidentally record information which falls within these categories</w:t>
            </w:r>
            <w:r w:rsidR="009B4FC5">
              <w:rPr>
                <w:rFonts w:ascii="Arial" w:eastAsia="Times New Roman" w:hAnsi="Arial" w:cs="Arial"/>
                <w:color w:val="444444"/>
                <w:sz w:val="24"/>
                <w:szCs w:val="24"/>
                <w:lang w:eastAsia="en-GB"/>
              </w:rPr>
              <w:t>.</w:t>
            </w:r>
          </w:p>
          <w:p w14:paraId="374C7C9E" w14:textId="77777777" w:rsidR="004A39FD" w:rsidRDefault="004A39FD" w:rsidP="004A39FD">
            <w:pPr>
              <w:rPr>
                <w:rFonts w:ascii="Arial" w:eastAsia="Times New Roman" w:hAnsi="Arial" w:cs="Arial"/>
                <w:color w:val="444444"/>
                <w:sz w:val="24"/>
                <w:szCs w:val="24"/>
                <w:lang w:eastAsia="en-GB"/>
              </w:rPr>
            </w:pPr>
          </w:p>
          <w:p w14:paraId="6D6E459D" w14:textId="77777777" w:rsidR="004A39FD" w:rsidRDefault="004A39FD" w:rsidP="004A39FD">
            <w:pPr>
              <w:rPr>
                <w:rFonts w:ascii="Arial" w:eastAsia="Times New Roman" w:hAnsi="Arial" w:cs="Arial"/>
                <w:color w:val="444444"/>
                <w:sz w:val="24"/>
                <w:szCs w:val="24"/>
                <w:lang w:eastAsia="en-GB"/>
              </w:rPr>
            </w:pPr>
          </w:p>
          <w:p w14:paraId="2E190577" w14:textId="1517FB71" w:rsidR="004A39FD" w:rsidRDefault="004A39FD" w:rsidP="004A39FD">
            <w:pPr>
              <w:pStyle w:val="ListParagraph"/>
              <w:numPr>
                <w:ilvl w:val="0"/>
                <w:numId w:val="10"/>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Enforcement officers in the borough also wear body worn cameras</w:t>
            </w:r>
          </w:p>
          <w:p w14:paraId="685568B3" w14:textId="575A7B1D" w:rsidR="004A39FD" w:rsidRPr="004A39FD" w:rsidRDefault="004A39FD" w:rsidP="004A39FD">
            <w:pPr>
              <w:pStyle w:val="ListParagraph"/>
              <w:numPr>
                <w:ilvl w:val="0"/>
                <w:numId w:val="10"/>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Borough council fleet vehicles have dashboard cameras which may capture footage of pedestrians and other vehicles while in use.  Vehicles have stickers on them to indicate that they are equipped with cameras.</w:t>
            </w:r>
          </w:p>
          <w:p w14:paraId="7ECA4D7F" w14:textId="77777777" w:rsidR="001F409D" w:rsidRDefault="001F409D" w:rsidP="00C142EA">
            <w:pPr>
              <w:rPr>
                <w:rFonts w:ascii="Arial" w:eastAsia="Times New Roman" w:hAnsi="Arial" w:cs="Arial"/>
                <w:color w:val="444444"/>
                <w:sz w:val="24"/>
                <w:szCs w:val="24"/>
                <w:lang w:eastAsia="en-GB"/>
              </w:rPr>
            </w:pPr>
          </w:p>
          <w:p w14:paraId="6C383248" w14:textId="2756705D" w:rsidR="004A39FD" w:rsidRPr="00080B9D" w:rsidRDefault="004A39FD" w:rsidP="004A39FD">
            <w:pPr>
              <w:pStyle w:val="NormalWeb"/>
              <w:shd w:val="clear" w:color="auto" w:fill="FFFFFF"/>
              <w:spacing w:line="440" w:lineRule="atLeast"/>
              <w:rPr>
                <w:rFonts w:ascii="Arial" w:hAnsi="Arial" w:cs="Arial"/>
                <w:color w:val="333333"/>
                <w:sz w:val="20"/>
                <w:szCs w:val="20"/>
              </w:rPr>
            </w:pPr>
          </w:p>
          <w:p w14:paraId="320C0CE1" w14:textId="77777777" w:rsidR="00CB4C5A" w:rsidRPr="00CB4C5A" w:rsidRDefault="00CB4C5A" w:rsidP="00477D1B">
            <w:pPr>
              <w:pStyle w:val="ListParagraph"/>
              <w:rPr>
                <w:rFonts w:ascii="Arial" w:eastAsia="Times New Roman" w:hAnsi="Arial" w:cs="Arial"/>
                <w:color w:val="444444"/>
                <w:sz w:val="24"/>
                <w:szCs w:val="24"/>
                <w:lang w:eastAsia="en-GB"/>
              </w:rPr>
            </w:pPr>
          </w:p>
        </w:tc>
        <w:tc>
          <w:tcPr>
            <w:tcW w:w="4621" w:type="dxa"/>
          </w:tcPr>
          <w:p w14:paraId="1356E470" w14:textId="2D681207" w:rsidR="00CB4C5A" w:rsidRPr="004B0F35" w:rsidRDefault="00AD54C4" w:rsidP="004A39FD">
            <w:pPr>
              <w:pStyle w:val="ListParagraph"/>
              <w:numPr>
                <w:ilvl w:val="0"/>
                <w:numId w:val="10"/>
              </w:numPr>
              <w:spacing w:before="100" w:beforeAutospacing="1" w:after="100" w:afterAutospacing="1"/>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To ensure the health and safety of</w:t>
            </w:r>
            <w:r w:rsidR="00F66DCD">
              <w:rPr>
                <w:rFonts w:ascii="Arial" w:eastAsia="Times New Roman" w:hAnsi="Arial" w:cs="Arial"/>
                <w:color w:val="444444"/>
                <w:sz w:val="24"/>
                <w:szCs w:val="24"/>
                <w:lang w:eastAsia="en-GB"/>
              </w:rPr>
              <w:t xml:space="preserve"> employees and visitors to sites</w:t>
            </w:r>
          </w:p>
          <w:p w14:paraId="6157785D" w14:textId="77777777" w:rsidR="00F017F9" w:rsidRPr="00B52CA7" w:rsidRDefault="00F017F9"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Assisting in staff disciplinary, grievance, formal complaints and health and safety investigations.</w:t>
            </w:r>
          </w:p>
          <w:p w14:paraId="51A934E7" w14:textId="77777777" w:rsidR="00DD7CE7" w:rsidRPr="00B52CA7" w:rsidRDefault="00DD7CE7"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Protecting property and assets.</w:t>
            </w:r>
          </w:p>
          <w:p w14:paraId="635F6904" w14:textId="77777777" w:rsidR="00DD7CE7" w:rsidRPr="00B52CA7" w:rsidRDefault="00DD7CE7"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Providing assistance with issues relating to public safety and health.</w:t>
            </w:r>
          </w:p>
          <w:p w14:paraId="5E4CBC42" w14:textId="77777777" w:rsidR="00DD7CE7" w:rsidRPr="00B52CA7" w:rsidRDefault="00DD7CE7"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Providing assistance and reassurance to the public in emergency situations.</w:t>
            </w:r>
          </w:p>
          <w:p w14:paraId="77149DE8" w14:textId="77777777" w:rsidR="004B0F35" w:rsidRPr="00B52CA7" w:rsidRDefault="004B0F35"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Provide the police, other agencies and the council with evidence to take criminal and civil action in the courts.</w:t>
            </w:r>
          </w:p>
          <w:p w14:paraId="367D117C" w14:textId="6CFAC1A4" w:rsidR="004B0F35" w:rsidRPr="00B52CA7" w:rsidRDefault="004B0F35"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Providing evidence which may assist in the detection of crime and the apprehension and prosecution of offenders or other appropriate action</w:t>
            </w:r>
          </w:p>
          <w:p w14:paraId="19C644CE" w14:textId="52C3F7D4" w:rsidR="005F42E9" w:rsidRDefault="005F42E9" w:rsidP="004A39FD">
            <w:pPr>
              <w:numPr>
                <w:ilvl w:val="0"/>
                <w:numId w:val="10"/>
              </w:numPr>
              <w:shd w:val="clear" w:color="auto" w:fill="F6FBFA"/>
              <w:spacing w:before="100" w:beforeAutospacing="1" w:after="100" w:afterAutospacing="1"/>
              <w:rPr>
                <w:rFonts w:ascii="Arial" w:eastAsia="Times New Roman" w:hAnsi="Arial" w:cs="Arial"/>
                <w:color w:val="3C3C3B"/>
                <w:sz w:val="24"/>
                <w:szCs w:val="24"/>
                <w:lang w:eastAsia="en-GB"/>
              </w:rPr>
            </w:pPr>
            <w:r w:rsidRPr="00B52CA7">
              <w:rPr>
                <w:rFonts w:ascii="Arial" w:eastAsia="Times New Roman" w:hAnsi="Arial" w:cs="Arial"/>
                <w:color w:val="3C3C3B"/>
                <w:sz w:val="24"/>
                <w:szCs w:val="24"/>
                <w:lang w:eastAsia="en-GB"/>
              </w:rPr>
              <w:t>Reducing violent or aggressive behaviour towards staff.</w:t>
            </w:r>
          </w:p>
          <w:p w14:paraId="2D4FEE52" w14:textId="77777777" w:rsidR="004A39FD" w:rsidRDefault="004A39FD" w:rsidP="004A39FD">
            <w:pPr>
              <w:numPr>
                <w:ilvl w:val="0"/>
                <w:numId w:val="10"/>
              </w:numPr>
              <w:shd w:val="clear" w:color="auto" w:fill="F6FBFA"/>
              <w:spacing w:before="100" w:beforeAutospacing="1" w:after="100" w:afterAutospacing="1"/>
              <w:rPr>
                <w:rFonts w:ascii="Arial" w:eastAsia="Times New Roman" w:hAnsi="Arial" w:cs="Arial"/>
                <w:color w:val="3C3C3B"/>
                <w:sz w:val="27"/>
                <w:szCs w:val="27"/>
                <w:lang w:eastAsia="en-GB"/>
              </w:rPr>
            </w:pPr>
            <w:r>
              <w:rPr>
                <w:rFonts w:ascii="Arial" w:eastAsia="Times New Roman" w:hAnsi="Arial" w:cs="Arial"/>
                <w:color w:val="3C3C3B"/>
                <w:sz w:val="27"/>
                <w:szCs w:val="27"/>
                <w:lang w:eastAsia="en-GB"/>
              </w:rPr>
              <w:t>To assist the local authority in its enforcement and regulatory functions.</w:t>
            </w:r>
          </w:p>
          <w:p w14:paraId="5253BA49" w14:textId="77777777" w:rsidR="004A39FD" w:rsidRPr="00B52CA7" w:rsidRDefault="004A39FD" w:rsidP="004A39FD">
            <w:pPr>
              <w:shd w:val="clear" w:color="auto" w:fill="F6FBFA"/>
              <w:spacing w:before="100" w:beforeAutospacing="1" w:after="100" w:afterAutospacing="1"/>
              <w:ind w:left="720"/>
              <w:rPr>
                <w:rFonts w:ascii="Arial" w:eastAsia="Times New Roman" w:hAnsi="Arial" w:cs="Arial"/>
                <w:color w:val="3C3C3B"/>
                <w:sz w:val="24"/>
                <w:szCs w:val="24"/>
                <w:lang w:eastAsia="en-GB"/>
              </w:rPr>
            </w:pPr>
          </w:p>
          <w:p w14:paraId="4A58E36A" w14:textId="77777777" w:rsidR="00326425" w:rsidRPr="00CB4C5A" w:rsidRDefault="00326425" w:rsidP="00477D1B">
            <w:pPr>
              <w:pStyle w:val="ListParagraph"/>
              <w:spacing w:before="100" w:beforeAutospacing="1" w:after="100" w:afterAutospacing="1"/>
              <w:rPr>
                <w:rFonts w:ascii="Arial" w:eastAsia="Times New Roman" w:hAnsi="Arial" w:cs="Arial"/>
                <w:color w:val="444444"/>
                <w:sz w:val="24"/>
                <w:szCs w:val="24"/>
                <w:lang w:eastAsia="en-GB"/>
              </w:rPr>
            </w:pPr>
          </w:p>
        </w:tc>
      </w:tr>
      <w:tr w:rsidR="005147FE" w14:paraId="6350B8ED" w14:textId="77777777" w:rsidTr="00C142EA">
        <w:tc>
          <w:tcPr>
            <w:tcW w:w="4621" w:type="dxa"/>
          </w:tcPr>
          <w:p w14:paraId="17BC2D83" w14:textId="77777777" w:rsidR="005147FE" w:rsidRDefault="005147FE" w:rsidP="00C142EA">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lastRenderedPageBreak/>
              <w:t>Who we may share your data with:</w:t>
            </w:r>
          </w:p>
        </w:tc>
        <w:tc>
          <w:tcPr>
            <w:tcW w:w="4621" w:type="dxa"/>
          </w:tcPr>
          <w:p w14:paraId="292AB470" w14:textId="6D627555" w:rsidR="00895DDF" w:rsidRDefault="003E11EB"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Legal &amp; enforcement specialists &amp; other relevant Council departments</w:t>
            </w:r>
            <w:r w:rsidR="008B6D25">
              <w:rPr>
                <w:rFonts w:ascii="Arial" w:eastAsia="Times New Roman" w:hAnsi="Arial" w:cs="Arial"/>
                <w:color w:val="444444"/>
                <w:sz w:val="24"/>
                <w:szCs w:val="24"/>
                <w:lang w:eastAsia="en-GB"/>
              </w:rPr>
              <w:t xml:space="preserve"> e.g. local area services, property, caretakers</w:t>
            </w:r>
          </w:p>
          <w:p w14:paraId="139BE676" w14:textId="49DBEA52" w:rsidR="003E11EB" w:rsidRDefault="003E11EB"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CCTV control room</w:t>
            </w:r>
          </w:p>
          <w:p w14:paraId="6658E8DA" w14:textId="77777777" w:rsidR="00895DDF" w:rsidRDefault="00895DDF"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 Police</w:t>
            </w:r>
          </w:p>
          <w:p w14:paraId="7BE9EDED" w14:textId="77777777" w:rsidR="00895DDF" w:rsidRDefault="00895DDF"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 Facilities manager</w:t>
            </w:r>
          </w:p>
          <w:p w14:paraId="58598B2B" w14:textId="77777777" w:rsidR="00895DDF" w:rsidRDefault="00895DDF"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 I</w:t>
            </w:r>
            <w:r w:rsidR="00326425" w:rsidRPr="00895DDF">
              <w:rPr>
                <w:rFonts w:ascii="Arial" w:eastAsia="Times New Roman" w:hAnsi="Arial" w:cs="Arial"/>
                <w:color w:val="444444"/>
                <w:sz w:val="24"/>
                <w:szCs w:val="24"/>
                <w:lang w:eastAsia="en-GB"/>
              </w:rPr>
              <w:t>n</w:t>
            </w:r>
            <w:r>
              <w:rPr>
                <w:rFonts w:ascii="Arial" w:eastAsia="Times New Roman" w:hAnsi="Arial" w:cs="Arial"/>
                <w:color w:val="444444"/>
                <w:sz w:val="24"/>
                <w:szCs w:val="24"/>
                <w:lang w:eastAsia="en-GB"/>
              </w:rPr>
              <w:t>surance companies</w:t>
            </w:r>
          </w:p>
          <w:p w14:paraId="7E3CC403" w14:textId="77777777" w:rsidR="00895DDF" w:rsidRDefault="00326425" w:rsidP="00895DDF">
            <w:pPr>
              <w:pStyle w:val="ListParagraph"/>
              <w:numPr>
                <w:ilvl w:val="0"/>
                <w:numId w:val="11"/>
              </w:numPr>
              <w:rPr>
                <w:rFonts w:ascii="Arial" w:eastAsia="Times New Roman" w:hAnsi="Arial" w:cs="Arial"/>
                <w:color w:val="444444"/>
                <w:sz w:val="24"/>
                <w:szCs w:val="24"/>
                <w:lang w:eastAsia="en-GB"/>
              </w:rPr>
            </w:pPr>
            <w:r w:rsidRPr="00895DDF">
              <w:rPr>
                <w:rFonts w:ascii="Arial" w:eastAsia="Times New Roman" w:hAnsi="Arial" w:cs="Arial"/>
                <w:color w:val="444444"/>
                <w:sz w:val="24"/>
                <w:szCs w:val="24"/>
                <w:lang w:eastAsia="en-GB"/>
              </w:rPr>
              <w:t xml:space="preserve"> other enfor</w:t>
            </w:r>
            <w:r w:rsidR="00895DDF">
              <w:rPr>
                <w:rFonts w:ascii="Arial" w:eastAsia="Times New Roman" w:hAnsi="Arial" w:cs="Arial"/>
                <w:color w:val="444444"/>
                <w:sz w:val="24"/>
                <w:szCs w:val="24"/>
                <w:lang w:eastAsia="en-GB"/>
              </w:rPr>
              <w:t>cement agencies</w:t>
            </w:r>
          </w:p>
          <w:p w14:paraId="19E2D62C" w14:textId="77777777" w:rsidR="00F038A4" w:rsidRDefault="001F409D" w:rsidP="00895DDF">
            <w:pPr>
              <w:pStyle w:val="ListParagraph"/>
              <w:numPr>
                <w:ilvl w:val="0"/>
                <w:numId w:val="11"/>
              </w:numPr>
              <w:rPr>
                <w:rFonts w:ascii="Arial" w:eastAsia="Times New Roman" w:hAnsi="Arial" w:cs="Arial"/>
                <w:color w:val="444444"/>
                <w:sz w:val="24"/>
                <w:szCs w:val="24"/>
                <w:lang w:eastAsia="en-GB"/>
              </w:rPr>
            </w:pPr>
            <w:r w:rsidRPr="00895DDF">
              <w:rPr>
                <w:rFonts w:ascii="Arial" w:eastAsia="Times New Roman" w:hAnsi="Arial" w:cs="Arial"/>
                <w:color w:val="444444"/>
                <w:sz w:val="24"/>
                <w:szCs w:val="24"/>
                <w:lang w:eastAsia="en-GB"/>
              </w:rPr>
              <w:t xml:space="preserve"> Fire and Rescu</w:t>
            </w:r>
            <w:r w:rsidR="00895DDF">
              <w:rPr>
                <w:rFonts w:ascii="Arial" w:eastAsia="Times New Roman" w:hAnsi="Arial" w:cs="Arial"/>
                <w:color w:val="444444"/>
                <w:sz w:val="24"/>
                <w:szCs w:val="24"/>
                <w:lang w:eastAsia="en-GB"/>
              </w:rPr>
              <w:t>e services</w:t>
            </w:r>
            <w:r w:rsidR="00326425" w:rsidRPr="00895DDF">
              <w:rPr>
                <w:rFonts w:ascii="Arial" w:eastAsia="Times New Roman" w:hAnsi="Arial" w:cs="Arial"/>
                <w:color w:val="444444"/>
                <w:sz w:val="24"/>
                <w:szCs w:val="24"/>
                <w:lang w:eastAsia="en-GB"/>
              </w:rPr>
              <w:t xml:space="preserve"> </w:t>
            </w:r>
          </w:p>
          <w:p w14:paraId="7C38ADA8" w14:textId="55DCFD00" w:rsidR="00895DDF" w:rsidRDefault="00326425" w:rsidP="00895DDF">
            <w:pPr>
              <w:pStyle w:val="ListParagraph"/>
              <w:numPr>
                <w:ilvl w:val="0"/>
                <w:numId w:val="11"/>
              </w:numPr>
              <w:rPr>
                <w:rFonts w:ascii="Arial" w:eastAsia="Times New Roman" w:hAnsi="Arial" w:cs="Arial"/>
                <w:color w:val="444444"/>
                <w:sz w:val="24"/>
                <w:szCs w:val="24"/>
                <w:lang w:eastAsia="en-GB"/>
              </w:rPr>
            </w:pPr>
            <w:r w:rsidRPr="00895DDF">
              <w:rPr>
                <w:rFonts w:ascii="Arial" w:eastAsia="Times New Roman" w:hAnsi="Arial" w:cs="Arial"/>
                <w:color w:val="444444"/>
                <w:sz w:val="24"/>
                <w:szCs w:val="24"/>
                <w:lang w:eastAsia="en-GB"/>
              </w:rPr>
              <w:t>members of the public under very strict Da</w:t>
            </w:r>
            <w:r w:rsidR="00895DDF">
              <w:rPr>
                <w:rFonts w:ascii="Arial" w:eastAsia="Times New Roman" w:hAnsi="Arial" w:cs="Arial"/>
                <w:color w:val="444444"/>
                <w:sz w:val="24"/>
                <w:szCs w:val="24"/>
                <w:lang w:eastAsia="en-GB"/>
              </w:rPr>
              <w:t>ta Protection or FOI conditions</w:t>
            </w:r>
          </w:p>
          <w:p w14:paraId="4717FA79" w14:textId="5EDAD371" w:rsidR="00F038A4" w:rsidRPr="00E66B58" w:rsidRDefault="00895DDF" w:rsidP="00E66B58">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O</w:t>
            </w:r>
            <w:r w:rsidR="00326425" w:rsidRPr="00895DDF">
              <w:rPr>
                <w:rFonts w:ascii="Arial" w:eastAsia="Times New Roman" w:hAnsi="Arial" w:cs="Arial"/>
                <w:color w:val="444444"/>
                <w:sz w:val="24"/>
                <w:szCs w:val="24"/>
                <w:lang w:eastAsia="en-GB"/>
              </w:rPr>
              <w:t>ther partne</w:t>
            </w:r>
            <w:r>
              <w:rPr>
                <w:rFonts w:ascii="Arial" w:eastAsia="Times New Roman" w:hAnsi="Arial" w:cs="Arial"/>
                <w:color w:val="444444"/>
                <w:sz w:val="24"/>
                <w:szCs w:val="24"/>
                <w:lang w:eastAsia="en-GB"/>
              </w:rPr>
              <w:t>rships re local crime reduction</w:t>
            </w:r>
            <w:r w:rsidR="001F409D" w:rsidRPr="00895DDF">
              <w:rPr>
                <w:rFonts w:ascii="Arial" w:eastAsia="Times New Roman" w:hAnsi="Arial" w:cs="Arial"/>
                <w:color w:val="444444"/>
                <w:sz w:val="24"/>
                <w:szCs w:val="24"/>
                <w:lang w:eastAsia="en-GB"/>
              </w:rPr>
              <w:t xml:space="preserve"> </w:t>
            </w:r>
          </w:p>
          <w:p w14:paraId="0E71FC30" w14:textId="0E52AACD" w:rsidR="00CF19A0" w:rsidRPr="008B6D25" w:rsidRDefault="00895DDF" w:rsidP="008B6D25">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Wessex House Manager</w:t>
            </w:r>
            <w:r w:rsidR="001F409D" w:rsidRPr="00895DDF">
              <w:rPr>
                <w:rFonts w:ascii="Arial" w:eastAsia="Times New Roman" w:hAnsi="Arial" w:cs="Arial"/>
                <w:color w:val="444444"/>
                <w:sz w:val="24"/>
                <w:szCs w:val="24"/>
                <w:lang w:eastAsia="en-GB"/>
              </w:rPr>
              <w:t xml:space="preserve"> </w:t>
            </w:r>
          </w:p>
          <w:p w14:paraId="60DBD475" w14:textId="2D150B93" w:rsidR="00634BB2" w:rsidRDefault="00634BB2"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Ombudsman and other regulatory authorities</w:t>
            </w:r>
          </w:p>
          <w:p w14:paraId="500A901B" w14:textId="26A9EC0C" w:rsidR="00664662" w:rsidRDefault="00664662"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Courts and tribunals</w:t>
            </w:r>
          </w:p>
          <w:p w14:paraId="45E470B0" w14:textId="77777777" w:rsidR="00CF19A0" w:rsidRDefault="00CF19A0"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Chroma (who maintain the cameras)</w:t>
            </w:r>
          </w:p>
          <w:p w14:paraId="293E6837" w14:textId="211752B4" w:rsidR="00E852C0" w:rsidRDefault="00E852C0"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Fleet Clear </w:t>
            </w:r>
          </w:p>
          <w:p w14:paraId="5BC29C1A" w14:textId="77777777" w:rsidR="00CF19A0" w:rsidRDefault="00CF19A0"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Solicitors</w:t>
            </w:r>
          </w:p>
          <w:p w14:paraId="67C3F311" w14:textId="63FA0383" w:rsidR="00E66B58" w:rsidRPr="00895DDF" w:rsidRDefault="00E66B58" w:rsidP="00895DDF">
            <w:pPr>
              <w:pStyle w:val="ListParagraph"/>
              <w:numPr>
                <w:ilvl w:val="0"/>
                <w:numId w:val="11"/>
              </w:num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Internal Audit</w:t>
            </w:r>
          </w:p>
        </w:tc>
      </w:tr>
      <w:tr w:rsidR="005147FE" w14:paraId="249D8CEC" w14:textId="77777777" w:rsidTr="00C142EA">
        <w:tc>
          <w:tcPr>
            <w:tcW w:w="4621" w:type="dxa"/>
          </w:tcPr>
          <w:p w14:paraId="2AD34F90" w14:textId="77777777" w:rsidR="005147FE" w:rsidRDefault="005147FE" w:rsidP="00C142EA">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Lawful basis for using your personal data:</w:t>
            </w:r>
          </w:p>
        </w:tc>
        <w:tc>
          <w:tcPr>
            <w:tcW w:w="4621" w:type="dxa"/>
          </w:tcPr>
          <w:p w14:paraId="6F092B0E" w14:textId="77777777" w:rsidR="005147FE" w:rsidRDefault="001F409D" w:rsidP="001F409D">
            <w:pPr>
              <w:pStyle w:val="ListParagraph"/>
              <w:numPr>
                <w:ilvl w:val="0"/>
                <w:numId w:val="3"/>
              </w:numPr>
              <w:rPr>
                <w:rFonts w:ascii="Arial" w:eastAsia="Times New Roman" w:hAnsi="Arial" w:cs="Arial"/>
                <w:sz w:val="24"/>
                <w:szCs w:val="24"/>
                <w:lang w:eastAsia="en-GB"/>
              </w:rPr>
            </w:pPr>
            <w:r w:rsidRPr="001F409D">
              <w:rPr>
                <w:rFonts w:ascii="Arial" w:eastAsia="Times New Roman" w:hAnsi="Arial" w:cs="Arial"/>
                <w:sz w:val="24"/>
                <w:szCs w:val="24"/>
                <w:lang w:eastAsia="en-GB"/>
              </w:rPr>
              <w:t>Article 6 (1) (c) - Legal Obligation</w:t>
            </w:r>
          </w:p>
          <w:p w14:paraId="32C66C29" w14:textId="77777777" w:rsidR="008030DA" w:rsidRDefault="008030DA" w:rsidP="001F409D">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t>Article 6 (1) (e) – Public Task</w:t>
            </w:r>
          </w:p>
          <w:p w14:paraId="07A01DA2" w14:textId="7AEC080B" w:rsidR="008030DA" w:rsidRPr="001F409D" w:rsidRDefault="008030DA" w:rsidP="001F409D">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t>Article 6 (1) (</w:t>
            </w:r>
            <w:r w:rsidR="00887F3E">
              <w:rPr>
                <w:rFonts w:ascii="Arial" w:eastAsia="Times New Roman" w:hAnsi="Arial" w:cs="Arial"/>
                <w:sz w:val="24"/>
                <w:szCs w:val="24"/>
                <w:lang w:eastAsia="en-GB"/>
              </w:rPr>
              <w:t>f) – Legitimate interest</w:t>
            </w:r>
          </w:p>
        </w:tc>
      </w:tr>
      <w:tr w:rsidR="005147FE" w14:paraId="703E8631" w14:textId="77777777" w:rsidTr="00C142EA">
        <w:tc>
          <w:tcPr>
            <w:tcW w:w="4621" w:type="dxa"/>
          </w:tcPr>
          <w:p w14:paraId="4B33EEA2" w14:textId="77777777" w:rsidR="005147FE" w:rsidRDefault="005147FE" w:rsidP="00C142EA">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Lawful basis for using your special personal data</w:t>
            </w:r>
          </w:p>
        </w:tc>
        <w:tc>
          <w:tcPr>
            <w:tcW w:w="4621" w:type="dxa"/>
          </w:tcPr>
          <w:p w14:paraId="22569FD5" w14:textId="77777777" w:rsidR="005147FE" w:rsidRPr="001F409D" w:rsidRDefault="001F409D" w:rsidP="00326425">
            <w:pPr>
              <w:pStyle w:val="ListParagraph"/>
              <w:numPr>
                <w:ilvl w:val="0"/>
                <w:numId w:val="3"/>
              </w:numPr>
              <w:rPr>
                <w:rFonts w:ascii="Arial" w:eastAsia="Times New Roman" w:hAnsi="Arial" w:cs="Arial"/>
                <w:sz w:val="24"/>
                <w:szCs w:val="24"/>
                <w:lang w:eastAsia="en-GB"/>
              </w:rPr>
            </w:pPr>
            <w:r w:rsidRPr="001F409D">
              <w:rPr>
                <w:rFonts w:ascii="Arial" w:eastAsia="Times New Roman" w:hAnsi="Arial" w:cs="Arial"/>
                <w:sz w:val="24"/>
                <w:szCs w:val="24"/>
                <w:lang w:eastAsia="en-GB"/>
              </w:rPr>
              <w:t>N/A</w:t>
            </w:r>
          </w:p>
        </w:tc>
      </w:tr>
    </w:tbl>
    <w:p w14:paraId="29AF0182" w14:textId="77777777" w:rsidR="00D500E5" w:rsidRPr="00D500E5" w:rsidRDefault="005147FE" w:rsidP="00D500E5">
      <w:pPr>
        <w:spacing w:before="225" w:after="240" w:line="288" w:lineRule="atLeast"/>
        <w:outlineLvl w:val="1"/>
        <w:rPr>
          <w:rFonts w:ascii="Arial" w:eastAsia="Times New Roman" w:hAnsi="Arial" w:cs="Arial"/>
          <w:color w:val="005596"/>
          <w:sz w:val="36"/>
          <w:szCs w:val="36"/>
          <w:lang w:val="en" w:eastAsia="en-GB"/>
        </w:rPr>
      </w:pPr>
      <w:r w:rsidRPr="00882CEC">
        <w:rPr>
          <w:rFonts w:ascii="Arial" w:eastAsia="Times New Roman" w:hAnsi="Arial" w:cs="Arial"/>
          <w:color w:val="444444"/>
          <w:sz w:val="24"/>
          <w:szCs w:val="24"/>
          <w:lang w:eastAsia="en-GB"/>
        </w:rPr>
        <w:t> </w:t>
      </w:r>
      <w:r w:rsidR="00D500E5" w:rsidRPr="00D500E5">
        <w:rPr>
          <w:rFonts w:ascii="Arial" w:eastAsia="Times New Roman" w:hAnsi="Arial" w:cs="Arial"/>
          <w:color w:val="005596"/>
          <w:sz w:val="36"/>
          <w:szCs w:val="36"/>
          <w:lang w:val="en" w:eastAsia="en-GB"/>
        </w:rPr>
        <w:t>Who we might share your information with</w:t>
      </w:r>
    </w:p>
    <w:p w14:paraId="39D9ADDF" w14:textId="77777777" w:rsidR="00D500E5" w:rsidRPr="00D500E5" w:rsidRDefault="00D500E5" w:rsidP="00D500E5">
      <w:pPr>
        <w:autoSpaceDE w:val="0"/>
        <w:autoSpaceDN w:val="0"/>
        <w:adjustRightInd w:val="0"/>
        <w:spacing w:after="0" w:line="240" w:lineRule="auto"/>
        <w:rPr>
          <w:rFonts w:ascii="Arial" w:hAnsi="Arial" w:cs="Arial"/>
          <w:color w:val="000000"/>
        </w:rPr>
      </w:pPr>
      <w:r w:rsidRPr="00D500E5">
        <w:rPr>
          <w:rFonts w:ascii="Arial" w:hAnsi="Arial" w:cs="Arial"/>
          <w:color w:val="000000"/>
        </w:rPr>
        <w:t xml:space="preserve">Your personal information will be treated as confidential, but it may be shared with other Council services in order to provide services, meet our legal obligations as a Local Authority, ensure our records are accurate and up-to-date and improve the standard of the services we deliver. It may also be shared with external organisations involved in delivering services on our behalf where the Council has a lawful basis to do so. We will only use your information in ways which are permitted by the General Data Protection Regulation and the UK Data Protection law. </w:t>
      </w:r>
    </w:p>
    <w:p w14:paraId="6EF00F16" w14:textId="77777777" w:rsidR="00D500E5" w:rsidRPr="00D500E5" w:rsidRDefault="00D500E5" w:rsidP="00D500E5">
      <w:pPr>
        <w:numPr>
          <w:ilvl w:val="0"/>
          <w:numId w:val="3"/>
        </w:numPr>
        <w:spacing w:after="225" w:line="360" w:lineRule="atLeast"/>
        <w:contextualSpacing/>
        <w:rPr>
          <w:rFonts w:ascii="Arial" w:eastAsia="Times New Roman" w:hAnsi="Arial" w:cs="Arial"/>
          <w:lang w:val="en" w:eastAsia="en-GB"/>
        </w:rPr>
      </w:pPr>
      <w:r w:rsidRPr="00D500E5">
        <w:rPr>
          <w:rFonts w:ascii="Arial" w:hAnsi="Arial" w:cs="Arial"/>
          <w:lang w:val="en"/>
        </w:rPr>
        <w:t xml:space="preserve">The Council has a duty to protect the public funds it administers and may use the information you have provided or share it with other bodies for the purpose of preventing and detecting fraud. This includes participation in the Cabinet Office </w:t>
      </w:r>
      <w:hyperlink r:id="rId9" w:tooltip="GOV.UK - National Fraud Initiative" w:history="1">
        <w:r w:rsidRPr="00D500E5">
          <w:rPr>
            <w:rFonts w:ascii="Arial" w:hAnsi="Arial" w:cs="Arial"/>
            <w:color w:val="0000FF"/>
            <w:lang w:val="en"/>
          </w:rPr>
          <w:t>National Fraud Initiative</w:t>
        </w:r>
      </w:hyperlink>
      <w:r w:rsidRPr="00D500E5">
        <w:rPr>
          <w:rFonts w:ascii="Arial" w:hAnsi="Arial" w:cs="Arial"/>
          <w:lang w:val="en"/>
        </w:rPr>
        <w:t xml:space="preserve">. </w:t>
      </w:r>
    </w:p>
    <w:p w14:paraId="0A7FBF59" w14:textId="77777777" w:rsidR="00D500E5" w:rsidRPr="00D500E5" w:rsidRDefault="00D500E5" w:rsidP="00D500E5">
      <w:pPr>
        <w:numPr>
          <w:ilvl w:val="0"/>
          <w:numId w:val="3"/>
        </w:numPr>
        <w:spacing w:after="225" w:line="360" w:lineRule="atLeast"/>
        <w:contextualSpacing/>
        <w:rPr>
          <w:rFonts w:ascii="Arial" w:eastAsia="Times New Roman" w:hAnsi="Arial" w:cs="Arial"/>
          <w:lang w:val="en" w:eastAsia="en-GB"/>
        </w:rPr>
      </w:pPr>
      <w:r w:rsidRPr="00D500E5">
        <w:rPr>
          <w:rFonts w:ascii="Arial" w:hAnsi="Arial" w:cs="Arial"/>
          <w:lang w:val="en"/>
        </w:rPr>
        <w:t>We will NOT use your personal data for marketing products or services.</w:t>
      </w:r>
    </w:p>
    <w:p w14:paraId="61DC72A7" w14:textId="77777777" w:rsidR="00D500E5" w:rsidRPr="00D500E5" w:rsidRDefault="00D500E5" w:rsidP="00D500E5">
      <w:pPr>
        <w:rPr>
          <w:rFonts w:ascii="Calibri" w:hAnsi="Calibri" w:cs="Calibri"/>
        </w:rPr>
      </w:pPr>
    </w:p>
    <w:p w14:paraId="612748C8" w14:textId="77777777" w:rsidR="005147FE" w:rsidRPr="00882CEC" w:rsidRDefault="005147FE" w:rsidP="005147FE">
      <w:pPr>
        <w:spacing w:after="0" w:line="240" w:lineRule="auto"/>
        <w:rPr>
          <w:rFonts w:ascii="Arial" w:eastAsia="Times New Roman" w:hAnsi="Arial" w:cs="Arial"/>
          <w:color w:val="444444"/>
          <w:sz w:val="24"/>
          <w:szCs w:val="24"/>
          <w:lang w:eastAsia="en-GB"/>
        </w:rPr>
      </w:pPr>
    </w:p>
    <w:p w14:paraId="3B2011E0" w14:textId="77777777" w:rsidR="005147FE" w:rsidRPr="00F60B53" w:rsidRDefault="005147FE" w:rsidP="006B3971">
      <w:pPr>
        <w:spacing w:before="225" w:after="360" w:line="288" w:lineRule="atLeast"/>
        <w:outlineLvl w:val="1"/>
        <w:rPr>
          <w:rFonts w:ascii="Arial" w:eastAsia="Times New Roman" w:hAnsi="Arial" w:cs="Arial"/>
          <w:color w:val="005596"/>
          <w:sz w:val="36"/>
          <w:szCs w:val="36"/>
          <w:lang w:val="en" w:eastAsia="en-GB"/>
        </w:rPr>
      </w:pPr>
      <w:r>
        <w:rPr>
          <w:rFonts w:ascii="Arial" w:eastAsia="Times New Roman" w:hAnsi="Arial" w:cs="Arial"/>
          <w:color w:val="005596"/>
          <w:sz w:val="36"/>
          <w:szCs w:val="36"/>
          <w:lang w:val="en" w:eastAsia="en-GB"/>
        </w:rPr>
        <w:lastRenderedPageBreak/>
        <w:t>How long we keep your data</w:t>
      </w:r>
    </w:p>
    <w:p w14:paraId="585A8375" w14:textId="77777777" w:rsidR="00ED290A" w:rsidRDefault="008540C5" w:rsidP="008540C5">
      <w:pPr>
        <w:spacing w:after="0" w:line="288" w:lineRule="atLeast"/>
        <w:outlineLvl w:val="1"/>
        <w:rPr>
          <w:rFonts w:ascii="Arial" w:eastAsia="Times New Roman" w:hAnsi="Arial" w:cs="Arial"/>
          <w:sz w:val="24"/>
          <w:szCs w:val="24"/>
          <w:lang w:val="en" w:eastAsia="en-GB"/>
        </w:rPr>
      </w:pPr>
      <w:r>
        <w:rPr>
          <w:rFonts w:ascii="Arial" w:eastAsia="Times New Roman" w:hAnsi="Arial" w:cs="Arial"/>
          <w:sz w:val="24"/>
          <w:szCs w:val="24"/>
          <w:lang w:val="en" w:eastAsia="en-GB"/>
        </w:rPr>
        <w:t>We retain your personal information for as long as necessary to fulfil the purposes we collected it for, including for the purpose of satisfying any legal, accounting or reporting requirements, or to fulfil statutory obligations. Full information regarding retention periods for the different types of data can be found on our website</w:t>
      </w:r>
      <w:r w:rsidR="00895DDF">
        <w:rPr>
          <w:rFonts w:ascii="Arial" w:eastAsia="Times New Roman" w:hAnsi="Arial" w:cs="Arial"/>
          <w:sz w:val="24"/>
          <w:szCs w:val="24"/>
          <w:lang w:val="en" w:eastAsia="en-GB"/>
        </w:rPr>
        <w:t xml:space="preserve"> in our </w:t>
      </w:r>
      <w:hyperlink r:id="rId10" w:history="1">
        <w:r w:rsidR="00895DDF" w:rsidRPr="008E11B4">
          <w:rPr>
            <w:rStyle w:val="Hyperlink"/>
            <w:rFonts w:ascii="Arial" w:eastAsia="Times New Roman" w:hAnsi="Arial" w:cs="Arial"/>
            <w:sz w:val="24"/>
            <w:szCs w:val="24"/>
            <w:lang w:val="en" w:eastAsia="en-GB"/>
          </w:rPr>
          <w:t>retention and disposal</w:t>
        </w:r>
      </w:hyperlink>
      <w:r w:rsidR="00895DDF">
        <w:rPr>
          <w:rFonts w:ascii="Arial" w:eastAsia="Times New Roman" w:hAnsi="Arial" w:cs="Arial"/>
          <w:sz w:val="24"/>
          <w:szCs w:val="24"/>
          <w:lang w:val="en" w:eastAsia="en-GB"/>
        </w:rPr>
        <w:t xml:space="preserve"> schedule.</w:t>
      </w:r>
      <w:r>
        <w:rPr>
          <w:rFonts w:ascii="Arial" w:eastAsia="Times New Roman" w:hAnsi="Arial" w:cs="Arial"/>
          <w:sz w:val="24"/>
          <w:szCs w:val="24"/>
          <w:lang w:val="en" w:eastAsia="en-GB"/>
        </w:rPr>
        <w:t xml:space="preserve"> </w:t>
      </w:r>
    </w:p>
    <w:p w14:paraId="23720B7A" w14:textId="77777777" w:rsidR="005147FE" w:rsidRDefault="005147FE" w:rsidP="005147FE">
      <w:pPr>
        <w:spacing w:before="225" w:after="75" w:line="288" w:lineRule="atLeast"/>
        <w:outlineLvl w:val="1"/>
        <w:rPr>
          <w:rFonts w:ascii="Arial" w:eastAsia="Times New Roman" w:hAnsi="Arial" w:cs="Arial"/>
          <w:sz w:val="24"/>
          <w:szCs w:val="24"/>
          <w:lang w:val="en" w:eastAsia="en-GB"/>
        </w:rPr>
      </w:pPr>
    </w:p>
    <w:p w14:paraId="692F1757" w14:textId="77777777" w:rsidR="005147FE" w:rsidRPr="00F60B53" w:rsidRDefault="005147FE" w:rsidP="005147FE">
      <w:pPr>
        <w:spacing w:before="225" w:after="75" w:line="288" w:lineRule="atLeast"/>
        <w:outlineLvl w:val="1"/>
        <w:rPr>
          <w:rFonts w:ascii="Arial" w:eastAsia="Times New Roman" w:hAnsi="Arial" w:cs="Arial"/>
          <w:color w:val="005596"/>
          <w:sz w:val="36"/>
          <w:szCs w:val="36"/>
          <w:lang w:val="en" w:eastAsia="en-GB"/>
        </w:rPr>
      </w:pPr>
      <w:r w:rsidRPr="00F60B53">
        <w:rPr>
          <w:rFonts w:ascii="Arial" w:eastAsia="Times New Roman" w:hAnsi="Arial" w:cs="Arial"/>
          <w:color w:val="005596"/>
          <w:sz w:val="36"/>
          <w:szCs w:val="36"/>
          <w:lang w:val="en" w:eastAsia="en-GB"/>
        </w:rPr>
        <w:t>Data Protection Officer</w:t>
      </w:r>
    </w:p>
    <w:p w14:paraId="4E9F6482" w14:textId="77777777" w:rsidR="005147FE" w:rsidRPr="00F60B53" w:rsidRDefault="005147FE" w:rsidP="005147FE">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If you wish to ask us anything about data protection, ask for a copy of your data or you have a complaint about how we have used or looked after your data, you can contact our Data Protection Officer at:</w:t>
      </w:r>
    </w:p>
    <w:p w14:paraId="53DFAB63" w14:textId="77777777" w:rsidR="005147FE" w:rsidRDefault="005147FE" w:rsidP="006B3971">
      <w:pPr>
        <w:spacing w:after="0"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Data Protection Officer</w:t>
      </w:r>
      <w:r w:rsidRPr="00F60B53">
        <w:rPr>
          <w:rFonts w:ascii="Arial" w:eastAsia="Times New Roman" w:hAnsi="Arial" w:cs="Arial"/>
          <w:sz w:val="24"/>
          <w:szCs w:val="24"/>
          <w:lang w:val="en" w:eastAsia="en-GB"/>
        </w:rPr>
        <w:br/>
      </w:r>
      <w:r>
        <w:rPr>
          <w:rFonts w:ascii="Arial" w:eastAsia="Times New Roman" w:hAnsi="Arial" w:cs="Arial"/>
          <w:sz w:val="24"/>
          <w:szCs w:val="24"/>
          <w:lang w:val="en" w:eastAsia="en-GB"/>
        </w:rPr>
        <w:t>Eastleigh Borough Council</w:t>
      </w:r>
    </w:p>
    <w:p w14:paraId="46BEDED7" w14:textId="77777777" w:rsidR="005147FE" w:rsidRDefault="005147FE" w:rsidP="006B3971">
      <w:pPr>
        <w:spacing w:after="0"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Eastleigh House</w:t>
      </w:r>
    </w:p>
    <w:p w14:paraId="2377AAD6" w14:textId="77777777" w:rsidR="005147FE" w:rsidRDefault="005147FE" w:rsidP="006B3971">
      <w:pPr>
        <w:spacing w:after="0"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Upper Market Street</w:t>
      </w:r>
    </w:p>
    <w:p w14:paraId="40E18738" w14:textId="77777777" w:rsidR="005147FE" w:rsidRDefault="005147FE" w:rsidP="005147FE">
      <w:pPr>
        <w:spacing w:after="225"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Eastleigh SO50 9YN</w:t>
      </w:r>
    </w:p>
    <w:p w14:paraId="270D4104" w14:textId="77777777" w:rsidR="005147FE" w:rsidRPr="00F60B53" w:rsidRDefault="005147FE" w:rsidP="005147FE">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 xml:space="preserve">Email: </w:t>
      </w:r>
      <w:hyperlink r:id="rId11" w:history="1">
        <w:r w:rsidRPr="000A3B70">
          <w:rPr>
            <w:rStyle w:val="Hyperlink"/>
            <w:rFonts w:ascii="Arial" w:eastAsia="Times New Roman" w:hAnsi="Arial" w:cs="Arial"/>
            <w:sz w:val="24"/>
            <w:szCs w:val="24"/>
            <w:lang w:val="en" w:eastAsia="en-GB"/>
          </w:rPr>
          <w:t>DP@eastleigh.gov.uk</w:t>
        </w:r>
      </w:hyperlink>
    </w:p>
    <w:p w14:paraId="42840FD8" w14:textId="77777777" w:rsidR="005147FE" w:rsidRDefault="005147FE" w:rsidP="005147FE">
      <w:pPr>
        <w:spacing w:after="225"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For more information on Data Protection in general, or if you wish to make a complaint relating to how your personal data has been used, please contact:</w:t>
      </w:r>
    </w:p>
    <w:p w14:paraId="5F609FB1" w14:textId="77777777" w:rsidR="006B3971" w:rsidRPr="00F60B53" w:rsidRDefault="006B3971" w:rsidP="006B3971">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The Office of the Information Commissioner</w:t>
      </w:r>
      <w:r w:rsidRPr="00F60B53">
        <w:rPr>
          <w:rFonts w:ascii="Arial" w:eastAsia="Times New Roman" w:hAnsi="Arial" w:cs="Arial"/>
          <w:sz w:val="24"/>
          <w:szCs w:val="24"/>
          <w:lang w:val="en" w:eastAsia="en-GB"/>
        </w:rPr>
        <w:br/>
        <w:t>Wycliffe House</w:t>
      </w:r>
      <w:r w:rsidRPr="00F60B53">
        <w:rPr>
          <w:rFonts w:ascii="Arial" w:eastAsia="Times New Roman" w:hAnsi="Arial" w:cs="Arial"/>
          <w:sz w:val="24"/>
          <w:szCs w:val="24"/>
          <w:lang w:val="en" w:eastAsia="en-GB"/>
        </w:rPr>
        <w:br/>
        <w:t>Water Lane</w:t>
      </w:r>
      <w:r w:rsidRPr="00F60B53">
        <w:rPr>
          <w:rFonts w:ascii="Arial" w:eastAsia="Times New Roman" w:hAnsi="Arial" w:cs="Arial"/>
          <w:sz w:val="24"/>
          <w:szCs w:val="24"/>
          <w:lang w:val="en" w:eastAsia="en-GB"/>
        </w:rPr>
        <w:br/>
        <w:t>Wilmslow</w:t>
      </w:r>
      <w:r w:rsidRPr="00F60B53">
        <w:rPr>
          <w:rFonts w:ascii="Arial" w:eastAsia="Times New Roman" w:hAnsi="Arial" w:cs="Arial"/>
          <w:sz w:val="24"/>
          <w:szCs w:val="24"/>
          <w:lang w:val="en" w:eastAsia="en-GB"/>
        </w:rPr>
        <w:br/>
        <w:t>Cheshire</w:t>
      </w:r>
      <w:r w:rsidRPr="00F60B53">
        <w:rPr>
          <w:rFonts w:ascii="Arial" w:eastAsia="Times New Roman" w:hAnsi="Arial" w:cs="Arial"/>
          <w:sz w:val="24"/>
          <w:szCs w:val="24"/>
          <w:lang w:val="en" w:eastAsia="en-GB"/>
        </w:rPr>
        <w:br/>
        <w:t>SK9 5AX</w:t>
      </w:r>
    </w:p>
    <w:p w14:paraId="18DB3B6B" w14:textId="77777777" w:rsidR="006B3971" w:rsidRPr="00F60B53" w:rsidRDefault="006B3971" w:rsidP="006B3971">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 xml:space="preserve">Website: </w:t>
      </w:r>
      <w:hyperlink r:id="rId12" w:history="1">
        <w:r w:rsidRPr="00F60B53">
          <w:rPr>
            <w:rFonts w:ascii="Arial" w:eastAsia="Times New Roman" w:hAnsi="Arial" w:cs="Arial"/>
            <w:color w:val="005596"/>
            <w:sz w:val="24"/>
            <w:szCs w:val="24"/>
            <w:u w:val="single"/>
            <w:lang w:val="en" w:eastAsia="en-GB"/>
          </w:rPr>
          <w:t>www.ico.org.uk</w:t>
        </w:r>
      </w:hyperlink>
    </w:p>
    <w:p w14:paraId="2D8343DA" w14:textId="77777777" w:rsidR="006B3971" w:rsidRPr="00F60B53" w:rsidRDefault="006B3971" w:rsidP="006B3971">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 xml:space="preserve">Email: </w:t>
      </w:r>
      <w:hyperlink r:id="rId13" w:history="1">
        <w:r w:rsidRPr="00F60B53">
          <w:rPr>
            <w:rFonts w:ascii="Arial" w:eastAsia="Times New Roman" w:hAnsi="Arial" w:cs="Arial"/>
            <w:color w:val="005596"/>
            <w:sz w:val="24"/>
            <w:szCs w:val="24"/>
            <w:u w:val="single"/>
            <w:lang w:val="en" w:eastAsia="en-GB"/>
          </w:rPr>
          <w:t>casework@ico.org.uk</w:t>
        </w:r>
      </w:hyperlink>
    </w:p>
    <w:p w14:paraId="1FCEBCB7" w14:textId="77777777" w:rsidR="006B3971" w:rsidRDefault="006B3971" w:rsidP="006B3971"/>
    <w:p w14:paraId="592A8D00" w14:textId="77777777" w:rsidR="006B3971" w:rsidRPr="00F60B53" w:rsidRDefault="006B3971" w:rsidP="005147FE">
      <w:pPr>
        <w:spacing w:after="225" w:line="360" w:lineRule="atLeast"/>
        <w:rPr>
          <w:rFonts w:ascii="Arial" w:eastAsia="Times New Roman" w:hAnsi="Arial" w:cs="Arial"/>
          <w:sz w:val="24"/>
          <w:szCs w:val="24"/>
          <w:lang w:val="en" w:eastAsia="en-GB"/>
        </w:rPr>
      </w:pPr>
    </w:p>
    <w:p w14:paraId="50700EA4" w14:textId="77777777" w:rsidR="00397192" w:rsidRDefault="00397192"/>
    <w:sectPr w:rsidR="00397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BA9"/>
    <w:multiLevelType w:val="multilevel"/>
    <w:tmpl w:val="CAA49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80EEC"/>
    <w:multiLevelType w:val="hybridMultilevel"/>
    <w:tmpl w:val="3926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05FA"/>
    <w:multiLevelType w:val="hybridMultilevel"/>
    <w:tmpl w:val="FB4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85EE3"/>
    <w:multiLevelType w:val="multilevel"/>
    <w:tmpl w:val="099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53264"/>
    <w:multiLevelType w:val="hybridMultilevel"/>
    <w:tmpl w:val="D670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81FAC"/>
    <w:multiLevelType w:val="hybridMultilevel"/>
    <w:tmpl w:val="7FB2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27439"/>
    <w:multiLevelType w:val="hybridMultilevel"/>
    <w:tmpl w:val="D94AA2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4844FA"/>
    <w:multiLevelType w:val="hybridMultilevel"/>
    <w:tmpl w:val="D33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87A28"/>
    <w:multiLevelType w:val="hybridMultilevel"/>
    <w:tmpl w:val="2BF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25179"/>
    <w:multiLevelType w:val="hybridMultilevel"/>
    <w:tmpl w:val="AD04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90136"/>
    <w:multiLevelType w:val="hybridMultilevel"/>
    <w:tmpl w:val="54E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66A27"/>
    <w:multiLevelType w:val="hybridMultilevel"/>
    <w:tmpl w:val="912E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81913">
    <w:abstractNumId w:val="7"/>
  </w:num>
  <w:num w:numId="2" w16cid:durableId="203954088">
    <w:abstractNumId w:val="10"/>
  </w:num>
  <w:num w:numId="3" w16cid:durableId="1713383432">
    <w:abstractNumId w:val="11"/>
  </w:num>
  <w:num w:numId="4" w16cid:durableId="1966812950">
    <w:abstractNumId w:val="6"/>
  </w:num>
  <w:num w:numId="5" w16cid:durableId="1861820922">
    <w:abstractNumId w:val="8"/>
  </w:num>
  <w:num w:numId="6" w16cid:durableId="1522082686">
    <w:abstractNumId w:val="2"/>
  </w:num>
  <w:num w:numId="7" w16cid:durableId="116992335">
    <w:abstractNumId w:val="3"/>
  </w:num>
  <w:num w:numId="8" w16cid:durableId="1253776396">
    <w:abstractNumId w:val="4"/>
  </w:num>
  <w:num w:numId="9" w16cid:durableId="1269657490">
    <w:abstractNumId w:val="5"/>
  </w:num>
  <w:num w:numId="10" w16cid:durableId="1977830559">
    <w:abstractNumId w:val="9"/>
  </w:num>
  <w:num w:numId="11" w16cid:durableId="1230191324">
    <w:abstractNumId w:val="1"/>
  </w:num>
  <w:num w:numId="12" w16cid:durableId="173435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E"/>
    <w:rsid w:val="000C14E5"/>
    <w:rsid w:val="001F409D"/>
    <w:rsid w:val="002232D4"/>
    <w:rsid w:val="00326425"/>
    <w:rsid w:val="003545EF"/>
    <w:rsid w:val="0038072A"/>
    <w:rsid w:val="00397192"/>
    <w:rsid w:val="003E11EB"/>
    <w:rsid w:val="00477D1B"/>
    <w:rsid w:val="00490172"/>
    <w:rsid w:val="004A39FD"/>
    <w:rsid w:val="004B0F35"/>
    <w:rsid w:val="00511FDD"/>
    <w:rsid w:val="005147FE"/>
    <w:rsid w:val="005B5BBB"/>
    <w:rsid w:val="005F42E9"/>
    <w:rsid w:val="00634BB2"/>
    <w:rsid w:val="00664662"/>
    <w:rsid w:val="0069075C"/>
    <w:rsid w:val="006B3971"/>
    <w:rsid w:val="00801496"/>
    <w:rsid w:val="008030DA"/>
    <w:rsid w:val="00830ED0"/>
    <w:rsid w:val="00832545"/>
    <w:rsid w:val="008540C5"/>
    <w:rsid w:val="00887F3E"/>
    <w:rsid w:val="00895DDF"/>
    <w:rsid w:val="008B6D25"/>
    <w:rsid w:val="008E11B4"/>
    <w:rsid w:val="00907EC0"/>
    <w:rsid w:val="009B4FC5"/>
    <w:rsid w:val="00A05166"/>
    <w:rsid w:val="00AD54C4"/>
    <w:rsid w:val="00B52CA7"/>
    <w:rsid w:val="00BD4CE8"/>
    <w:rsid w:val="00CB4C5A"/>
    <w:rsid w:val="00CE26A0"/>
    <w:rsid w:val="00CF19A0"/>
    <w:rsid w:val="00D05122"/>
    <w:rsid w:val="00D500E5"/>
    <w:rsid w:val="00D705BE"/>
    <w:rsid w:val="00D71C65"/>
    <w:rsid w:val="00DD7CE7"/>
    <w:rsid w:val="00E66B58"/>
    <w:rsid w:val="00E852C0"/>
    <w:rsid w:val="00EB3B48"/>
    <w:rsid w:val="00ED290A"/>
    <w:rsid w:val="00F017F9"/>
    <w:rsid w:val="00F038A4"/>
    <w:rsid w:val="00F6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E8CE"/>
  <w15:docId w15:val="{E2204756-804E-4845-A850-83709464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7FE"/>
    <w:pPr>
      <w:spacing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7FE"/>
    <w:rPr>
      <w:color w:val="0000FF" w:themeColor="hyperlink"/>
      <w:u w:val="single"/>
    </w:rPr>
  </w:style>
  <w:style w:type="paragraph" w:styleId="ListParagraph">
    <w:name w:val="List Paragraph"/>
    <w:basedOn w:val="Normal"/>
    <w:uiPriority w:val="34"/>
    <w:qFormat/>
    <w:rsid w:val="005147FE"/>
    <w:pPr>
      <w:ind w:left="720"/>
      <w:contextualSpacing/>
    </w:pPr>
  </w:style>
  <w:style w:type="table" w:styleId="TableGrid">
    <w:name w:val="Table Grid"/>
    <w:basedOn w:val="TableNormal"/>
    <w:uiPriority w:val="59"/>
    <w:rsid w:val="0051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71"/>
    <w:rPr>
      <w:rFonts w:ascii="Tahoma" w:hAnsi="Tahoma" w:cs="Tahoma"/>
      <w:sz w:val="16"/>
      <w:szCs w:val="16"/>
    </w:rPr>
  </w:style>
  <w:style w:type="paragraph" w:customStyle="1" w:styleId="Default">
    <w:name w:val="Default"/>
    <w:rsid w:val="00907E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3907">
      <w:bodyDiv w:val="1"/>
      <w:marLeft w:val="0"/>
      <w:marRight w:val="0"/>
      <w:marTop w:val="0"/>
      <w:marBottom w:val="0"/>
      <w:divBdr>
        <w:top w:val="none" w:sz="0" w:space="0" w:color="auto"/>
        <w:left w:val="none" w:sz="0" w:space="0" w:color="auto"/>
        <w:bottom w:val="none" w:sz="0" w:space="0" w:color="auto"/>
        <w:right w:val="none" w:sz="0" w:space="0" w:color="auto"/>
      </w:divBdr>
      <w:divsChild>
        <w:div w:id="662241306">
          <w:marLeft w:val="0"/>
          <w:marRight w:val="0"/>
          <w:marTop w:val="0"/>
          <w:marBottom w:val="0"/>
          <w:divBdr>
            <w:top w:val="none" w:sz="0" w:space="0" w:color="auto"/>
            <w:left w:val="none" w:sz="0" w:space="0" w:color="auto"/>
            <w:bottom w:val="none" w:sz="0" w:space="0" w:color="auto"/>
            <w:right w:val="none" w:sz="0" w:space="0" w:color="auto"/>
          </w:divBdr>
          <w:divsChild>
            <w:div w:id="1548376261">
              <w:marLeft w:val="0"/>
              <w:marRight w:val="0"/>
              <w:marTop w:val="0"/>
              <w:marBottom w:val="0"/>
              <w:divBdr>
                <w:top w:val="none" w:sz="0" w:space="0" w:color="auto"/>
                <w:left w:val="none" w:sz="0" w:space="0" w:color="auto"/>
                <w:bottom w:val="none" w:sz="0" w:space="0" w:color="auto"/>
                <w:right w:val="none" w:sz="0" w:space="0" w:color="auto"/>
              </w:divBdr>
              <w:divsChild>
                <w:div w:id="662316821">
                  <w:marLeft w:val="0"/>
                  <w:marRight w:val="0"/>
                  <w:marTop w:val="0"/>
                  <w:marBottom w:val="0"/>
                  <w:divBdr>
                    <w:top w:val="none" w:sz="0" w:space="0" w:color="auto"/>
                    <w:left w:val="none" w:sz="0" w:space="0" w:color="auto"/>
                    <w:bottom w:val="none" w:sz="0" w:space="0" w:color="auto"/>
                    <w:right w:val="none" w:sz="0" w:space="0" w:color="auto"/>
                  </w:divBdr>
                  <w:divsChild>
                    <w:div w:id="1641156640">
                      <w:marLeft w:val="0"/>
                      <w:marRight w:val="0"/>
                      <w:marTop w:val="0"/>
                      <w:marBottom w:val="0"/>
                      <w:divBdr>
                        <w:top w:val="none" w:sz="0" w:space="0" w:color="auto"/>
                        <w:left w:val="none" w:sz="0" w:space="0" w:color="auto"/>
                        <w:bottom w:val="none" w:sz="0" w:space="0" w:color="auto"/>
                        <w:right w:val="none" w:sz="0" w:space="0" w:color="auto"/>
                      </w:divBdr>
                      <w:divsChild>
                        <w:div w:id="1821383588">
                          <w:marLeft w:val="0"/>
                          <w:marRight w:val="0"/>
                          <w:marTop w:val="0"/>
                          <w:marBottom w:val="0"/>
                          <w:divBdr>
                            <w:top w:val="none" w:sz="0" w:space="0" w:color="auto"/>
                            <w:left w:val="none" w:sz="0" w:space="0" w:color="auto"/>
                            <w:bottom w:val="none" w:sz="0" w:space="0" w:color="auto"/>
                            <w:right w:val="none" w:sz="0" w:space="0" w:color="auto"/>
                          </w:divBdr>
                          <w:divsChild>
                            <w:div w:id="2111654386">
                              <w:marLeft w:val="0"/>
                              <w:marRight w:val="0"/>
                              <w:marTop w:val="0"/>
                              <w:marBottom w:val="0"/>
                              <w:divBdr>
                                <w:top w:val="none" w:sz="0" w:space="0" w:color="auto"/>
                                <w:left w:val="none" w:sz="0" w:space="0" w:color="auto"/>
                                <w:bottom w:val="none" w:sz="0" w:space="0" w:color="auto"/>
                                <w:right w:val="none" w:sz="0" w:space="0" w:color="auto"/>
                              </w:divBdr>
                              <w:divsChild>
                                <w:div w:id="1270696034">
                                  <w:marLeft w:val="0"/>
                                  <w:marRight w:val="0"/>
                                  <w:marTop w:val="0"/>
                                  <w:marBottom w:val="0"/>
                                  <w:divBdr>
                                    <w:top w:val="none" w:sz="0" w:space="0" w:color="auto"/>
                                    <w:left w:val="none" w:sz="0" w:space="0" w:color="auto"/>
                                    <w:bottom w:val="none" w:sz="0" w:space="0" w:color="auto"/>
                                    <w:right w:val="none" w:sz="0" w:space="0" w:color="auto"/>
                                  </w:divBdr>
                                  <w:divsChild>
                                    <w:div w:id="646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astleig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astleigh.gov.uk/privacy/retention-and-disposal-schedule" TargetMode="External"/><Relationship Id="rId4" Type="http://schemas.openxmlformats.org/officeDocument/2006/relationships/customXml" Target="../customXml/item4.xml"/><Relationship Id="rId9" Type="http://schemas.openxmlformats.org/officeDocument/2006/relationships/hyperlink" Target="https://www.gov.uk/government/collections/national-fraud-initiat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7CBE3E1F6CE442A0208AC7332D9610" ma:contentTypeVersion="11" ma:contentTypeDescription="Create a new document." ma:contentTypeScope="" ma:versionID="c7ce81212a407939f0f95b643a73a560">
  <xsd:schema xmlns:xsd="http://www.w3.org/2001/XMLSchema" xmlns:xs="http://www.w3.org/2001/XMLSchema" xmlns:p="http://schemas.microsoft.com/office/2006/metadata/properties" xmlns:ns2="3016a2a1-9c18-4e87-804b-f0deb0557886" xmlns:ns3="b5d8891b-ae1f-47e4-8b9f-0e90215624f7" targetNamespace="http://schemas.microsoft.com/office/2006/metadata/properties" ma:root="true" ma:fieldsID="735bc646aad851077304f19e6de0bdb9" ns2:_="" ns3:_="">
    <xsd:import namespace="3016a2a1-9c18-4e87-804b-f0deb0557886"/>
    <xsd:import namespace="b5d8891b-ae1f-47e4-8b9f-0e9021562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6a2a1-9c18-4e87-804b-f0deb0557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8891b-ae1f-47e4-8b9f-0e90215624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060A-39F1-418D-B083-65DAAF883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3E2DAB-902D-49E7-ACC0-CE347F514DE3}">
  <ds:schemaRefs>
    <ds:schemaRef ds:uri="http://schemas.openxmlformats.org/officeDocument/2006/bibliography"/>
  </ds:schemaRefs>
</ds:datastoreItem>
</file>

<file path=customXml/itemProps3.xml><?xml version="1.0" encoding="utf-8"?>
<ds:datastoreItem xmlns:ds="http://schemas.openxmlformats.org/officeDocument/2006/customXml" ds:itemID="{0BD35239-130E-4B21-BDD6-4421580543EA}">
  <ds:schemaRefs>
    <ds:schemaRef ds:uri="http://schemas.microsoft.com/sharepoint/v3/contenttype/forms"/>
  </ds:schemaRefs>
</ds:datastoreItem>
</file>

<file path=customXml/itemProps4.xml><?xml version="1.0" encoding="utf-8"?>
<ds:datastoreItem xmlns:ds="http://schemas.openxmlformats.org/officeDocument/2006/customXml" ds:itemID="{28E0507B-34B9-4CA4-A32A-E98DDA71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6a2a1-9c18-4e87-804b-f0deb0557886"/>
    <ds:schemaRef ds:uri="b5d8891b-ae1f-47e4-8b9f-0e902156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Johnson, Denise</cp:lastModifiedBy>
  <cp:revision>4</cp:revision>
  <cp:lastPrinted>2018-07-27T10:07:00Z</cp:lastPrinted>
  <dcterms:created xsi:type="dcterms:W3CDTF">2023-09-29T08:33:00Z</dcterms:created>
  <dcterms:modified xsi:type="dcterms:W3CDTF">2023-09-29T08:39:00Z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0x0101005B7CBE3E1F6CE442A0208AC7332D9610</vt:lpwstr>
  </property>
  <property fmtid="{D5CDD505-2E9C-101B-9397-08002B2CF9AE}" pid="3" name="Order">
    <vt:r8>63800</vt:r8>
  </property>
</Properties>
</file>