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48DE" w14:textId="77777777" w:rsidR="006D32E1" w:rsidRPr="00563FCB" w:rsidRDefault="00881706" w:rsidP="00DE22F1">
      <w:pPr>
        <w:spacing w:line="240" w:lineRule="auto"/>
        <w:jc w:val="center"/>
        <w:rPr>
          <w:rFonts w:ascii="Arial" w:hAnsi="Arial" w:cs="Arial"/>
          <w:b/>
          <w:u w:val="single"/>
        </w:rPr>
      </w:pPr>
      <w:r w:rsidRPr="00563FCB">
        <w:rPr>
          <w:rFonts w:ascii="Arial" w:hAnsi="Arial" w:cs="Arial"/>
          <w:b/>
          <w:u w:val="single"/>
        </w:rPr>
        <w:t xml:space="preserve">THE BOROUGH OF </w:t>
      </w:r>
      <w:r w:rsidR="00204CE1" w:rsidRPr="00563FCB">
        <w:rPr>
          <w:rFonts w:ascii="Arial" w:hAnsi="Arial" w:cs="Arial"/>
          <w:b/>
          <w:u w:val="single"/>
        </w:rPr>
        <w:t>EASTLEIGH (</w:t>
      </w:r>
      <w:r w:rsidR="00F22867" w:rsidRPr="00563FCB">
        <w:rPr>
          <w:rFonts w:ascii="Arial" w:hAnsi="Arial" w:cs="Arial"/>
          <w:b/>
          <w:u w:val="single"/>
        </w:rPr>
        <w:t>HEDGE END, WEST END AND BOTLEY</w:t>
      </w:r>
      <w:r w:rsidR="00204CE1" w:rsidRPr="00563FCB">
        <w:rPr>
          <w:rFonts w:ascii="Arial" w:hAnsi="Arial" w:cs="Arial"/>
          <w:b/>
          <w:u w:val="single"/>
        </w:rPr>
        <w:t xml:space="preserve">) (AMENDMENT NO </w:t>
      </w:r>
      <w:r w:rsidR="00D26359" w:rsidRPr="00563FCB">
        <w:rPr>
          <w:rFonts w:ascii="Arial" w:hAnsi="Arial" w:cs="Arial"/>
          <w:b/>
          <w:u w:val="single"/>
        </w:rPr>
        <w:t>1</w:t>
      </w:r>
      <w:r w:rsidR="00F74EEE" w:rsidRPr="00563FCB">
        <w:rPr>
          <w:rFonts w:ascii="Arial" w:hAnsi="Arial" w:cs="Arial"/>
          <w:b/>
          <w:u w:val="single"/>
        </w:rPr>
        <w:t>6</w:t>
      </w:r>
      <w:r w:rsidR="00204CE1" w:rsidRPr="00563FCB">
        <w:rPr>
          <w:rFonts w:ascii="Arial" w:hAnsi="Arial" w:cs="Arial"/>
          <w:b/>
          <w:u w:val="single"/>
        </w:rPr>
        <w:t xml:space="preserve">) ORDER </w:t>
      </w:r>
      <w:r w:rsidR="002D1EE9" w:rsidRPr="00563FCB">
        <w:rPr>
          <w:rFonts w:ascii="Arial" w:hAnsi="Arial" w:cs="Arial"/>
          <w:b/>
          <w:u w:val="single"/>
        </w:rPr>
        <w:t>2</w:t>
      </w:r>
      <w:r w:rsidR="00F22867" w:rsidRPr="00563FCB">
        <w:rPr>
          <w:rFonts w:ascii="Arial" w:hAnsi="Arial" w:cs="Arial"/>
          <w:b/>
          <w:u w:val="single"/>
        </w:rPr>
        <w:t>02</w:t>
      </w:r>
      <w:r w:rsidR="001650F8" w:rsidRPr="00563FCB">
        <w:rPr>
          <w:rFonts w:ascii="Arial" w:hAnsi="Arial" w:cs="Arial"/>
          <w:b/>
          <w:u w:val="single"/>
        </w:rPr>
        <w:t>3</w:t>
      </w:r>
    </w:p>
    <w:p w14:paraId="4CE14477" w14:textId="77777777" w:rsidR="002C4D3D" w:rsidRPr="00563FCB" w:rsidRDefault="002C4D3D" w:rsidP="002C4D3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rPr>
      </w:pPr>
      <w:r w:rsidRPr="00563FCB">
        <w:rPr>
          <w:rFonts w:ascii="Arial" w:eastAsia="Times New Roman" w:hAnsi="Arial" w:cs="Arial"/>
        </w:rPr>
        <w:t>The Council of the Borough of Eastleigh (hereinafter referred to as "the Council") pursuant to arrangements made with the Hampshire County Council in exercise of the powers of the said County</w:t>
      </w:r>
      <w:r w:rsidR="009D1C85" w:rsidRPr="00563FCB">
        <w:rPr>
          <w:rFonts w:ascii="Arial" w:eastAsia="Times New Roman" w:hAnsi="Arial" w:cs="Arial"/>
        </w:rPr>
        <w:t xml:space="preserve"> Council under Sections 1, 2 and 4</w:t>
      </w:r>
      <w:r w:rsidRPr="00563FCB">
        <w:rPr>
          <w:rFonts w:ascii="Arial" w:eastAsia="Times New Roman" w:hAnsi="Arial" w:cs="Arial"/>
        </w:rPr>
        <w:t xml:space="preserve"> of the Road Traffic Regulation Act 1984 ("the Act") and Part IV of Schedule 9 to the Act and of all other enabling powers, and after consultation with the Chief Officer of Police in accordance with Part III of Schedule 9 to the Act hereby </w:t>
      </w:r>
      <w:r w:rsidR="00DB2EF6" w:rsidRPr="00563FCB">
        <w:rPr>
          <w:rFonts w:ascii="Arial" w:eastAsia="Times New Roman" w:hAnsi="Arial" w:cs="Arial"/>
        </w:rPr>
        <w:t xml:space="preserve">proposes to </w:t>
      </w:r>
      <w:r w:rsidRPr="00563FCB">
        <w:rPr>
          <w:rFonts w:ascii="Arial" w:eastAsia="Times New Roman" w:hAnsi="Arial" w:cs="Arial"/>
        </w:rPr>
        <w:t>make the following Order:-</w:t>
      </w:r>
    </w:p>
    <w:p w14:paraId="790C5E92" w14:textId="77777777" w:rsidR="009D516A" w:rsidRPr="00563FCB" w:rsidRDefault="009D516A" w:rsidP="00704B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8"/>
          <w:szCs w:val="28"/>
          <w:u w:val="single"/>
        </w:rPr>
      </w:pPr>
    </w:p>
    <w:p w14:paraId="6A9502F8" w14:textId="77777777" w:rsidR="00704B39" w:rsidRPr="00563FCB" w:rsidRDefault="00704B39" w:rsidP="00704B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u w:val="single"/>
        </w:rPr>
      </w:pPr>
      <w:r w:rsidRPr="00563FCB">
        <w:rPr>
          <w:rFonts w:ascii="Arial" w:hAnsi="Arial" w:cs="Arial"/>
          <w:u w:val="single"/>
        </w:rPr>
        <w:t>Commencement and Citation</w:t>
      </w:r>
    </w:p>
    <w:p w14:paraId="719FCEB7" w14:textId="77777777" w:rsidR="00704B39" w:rsidRPr="00563FCB" w:rsidRDefault="00704B39" w:rsidP="00704B39">
      <w:pPr>
        <w:numPr>
          <w:ilvl w:val="0"/>
          <w:numId w:val="1"/>
        </w:numPr>
        <w:spacing w:after="0" w:line="240" w:lineRule="auto"/>
        <w:jc w:val="both"/>
        <w:rPr>
          <w:rFonts w:ascii="Arial" w:hAnsi="Arial" w:cs="Arial"/>
        </w:rPr>
      </w:pPr>
      <w:r w:rsidRPr="00563FCB">
        <w:rPr>
          <w:rFonts w:ascii="Arial" w:hAnsi="Arial" w:cs="Arial"/>
        </w:rPr>
        <w:t>This Order shall come into operation on</w:t>
      </w:r>
      <w:r w:rsidRPr="001650F8">
        <w:rPr>
          <w:rFonts w:ascii="Arial" w:hAnsi="Arial" w:cs="Arial"/>
          <w:color w:val="0070C0"/>
        </w:rPr>
        <w:t xml:space="preserve"> </w:t>
      </w:r>
      <w:r w:rsidR="00F07B0E" w:rsidRPr="00C07D5E">
        <w:rPr>
          <w:rFonts w:ascii="Arial" w:hAnsi="Arial" w:cs="Arial"/>
          <w:color w:val="0070C0"/>
        </w:rPr>
        <w:t>****</w:t>
      </w:r>
      <w:r w:rsidRPr="001650F8">
        <w:rPr>
          <w:rFonts w:ascii="Arial" w:hAnsi="Arial" w:cs="Arial"/>
          <w:color w:val="0070C0"/>
        </w:rPr>
        <w:t xml:space="preserve"> </w:t>
      </w:r>
      <w:r w:rsidRPr="00563FCB">
        <w:rPr>
          <w:rFonts w:ascii="Arial" w:hAnsi="Arial" w:cs="Arial"/>
        </w:rPr>
        <w:t>and may be cited as the “</w:t>
      </w:r>
      <w:r w:rsidR="00FF6450" w:rsidRPr="00563FCB">
        <w:rPr>
          <w:rFonts w:ascii="Arial" w:hAnsi="Arial" w:cs="Arial"/>
        </w:rPr>
        <w:t xml:space="preserve">The Borough of </w:t>
      </w:r>
      <w:r w:rsidR="00204CE1" w:rsidRPr="00563FCB">
        <w:rPr>
          <w:rFonts w:ascii="Arial" w:hAnsi="Arial" w:cs="Arial"/>
        </w:rPr>
        <w:t>Eastleigh (</w:t>
      </w:r>
      <w:r w:rsidR="00F22867" w:rsidRPr="00563FCB">
        <w:rPr>
          <w:rFonts w:ascii="Arial" w:hAnsi="Arial" w:cs="Arial"/>
        </w:rPr>
        <w:t>Hedge End, West End and Botley</w:t>
      </w:r>
      <w:r w:rsidR="00204CE1" w:rsidRPr="00563FCB">
        <w:rPr>
          <w:rFonts w:ascii="Arial" w:hAnsi="Arial" w:cs="Arial"/>
        </w:rPr>
        <w:t xml:space="preserve">) (Amendment No </w:t>
      </w:r>
      <w:r w:rsidR="00D26359" w:rsidRPr="00563FCB">
        <w:rPr>
          <w:rFonts w:ascii="Arial" w:hAnsi="Arial" w:cs="Arial"/>
        </w:rPr>
        <w:t>1</w:t>
      </w:r>
      <w:r w:rsidR="001650F8" w:rsidRPr="00563FCB">
        <w:rPr>
          <w:rFonts w:ascii="Arial" w:hAnsi="Arial" w:cs="Arial"/>
        </w:rPr>
        <w:t>6</w:t>
      </w:r>
      <w:r w:rsidR="00204CE1" w:rsidRPr="00563FCB">
        <w:rPr>
          <w:rFonts w:ascii="Arial" w:hAnsi="Arial" w:cs="Arial"/>
        </w:rPr>
        <w:t xml:space="preserve">) Order </w:t>
      </w:r>
      <w:r w:rsidR="002D1EE9" w:rsidRPr="00563FCB">
        <w:rPr>
          <w:rFonts w:ascii="Arial" w:hAnsi="Arial" w:cs="Arial"/>
        </w:rPr>
        <w:t>202</w:t>
      </w:r>
      <w:r w:rsidR="001650F8" w:rsidRPr="00563FCB">
        <w:rPr>
          <w:rFonts w:ascii="Arial" w:hAnsi="Arial" w:cs="Arial"/>
        </w:rPr>
        <w:t>3</w:t>
      </w:r>
      <w:r w:rsidR="00FF6450" w:rsidRPr="00563FCB">
        <w:rPr>
          <w:rFonts w:ascii="Arial" w:hAnsi="Arial" w:cs="Arial"/>
        </w:rPr>
        <w:t>.</w:t>
      </w:r>
      <w:r w:rsidR="003361FA" w:rsidRPr="00563FCB">
        <w:rPr>
          <w:rFonts w:ascii="Arial" w:hAnsi="Arial" w:cs="Arial"/>
        </w:rPr>
        <w:t>’’</w:t>
      </w:r>
    </w:p>
    <w:p w14:paraId="1ACA2E88" w14:textId="77777777" w:rsidR="00704B39" w:rsidRPr="00563FCB" w:rsidRDefault="00704B39" w:rsidP="002C4D3D">
      <w:pPr>
        <w:spacing w:line="240" w:lineRule="auto"/>
        <w:rPr>
          <w:rFonts w:ascii="Arial" w:hAnsi="Arial" w:cs="Arial"/>
          <w:u w:val="single"/>
        </w:rPr>
      </w:pPr>
    </w:p>
    <w:p w14:paraId="5967C82F" w14:textId="77777777" w:rsidR="00F33F17" w:rsidRPr="00563FCB" w:rsidRDefault="00F07B0E" w:rsidP="002C4D3D">
      <w:pPr>
        <w:spacing w:line="240" w:lineRule="auto"/>
        <w:rPr>
          <w:rFonts w:ascii="Arial" w:hAnsi="Arial" w:cs="Arial"/>
          <w:u w:val="single"/>
        </w:rPr>
      </w:pPr>
      <w:r w:rsidRPr="00563FCB">
        <w:rPr>
          <w:rFonts w:ascii="Arial" w:hAnsi="Arial" w:cs="Arial"/>
          <w:u w:val="single"/>
        </w:rPr>
        <w:t>Prohibition and Restriction of Waiting</w:t>
      </w:r>
    </w:p>
    <w:p w14:paraId="7D77966D" w14:textId="77777777" w:rsidR="00ED60E3" w:rsidRPr="00563FCB" w:rsidRDefault="00F33F17" w:rsidP="00ED60E3">
      <w:pPr>
        <w:numPr>
          <w:ilvl w:val="0"/>
          <w:numId w:val="1"/>
        </w:numPr>
        <w:spacing w:line="240" w:lineRule="auto"/>
        <w:rPr>
          <w:rFonts w:ascii="Arial" w:hAnsi="Arial" w:cs="Arial"/>
        </w:rPr>
      </w:pPr>
      <w:r w:rsidRPr="00563FCB">
        <w:rPr>
          <w:rFonts w:ascii="Arial" w:hAnsi="Arial" w:cs="Arial"/>
        </w:rPr>
        <w:t>In this Order the Principal</w:t>
      </w:r>
      <w:r w:rsidR="00ED60E3" w:rsidRPr="00563FCB">
        <w:rPr>
          <w:rFonts w:ascii="Arial" w:hAnsi="Arial" w:cs="Arial"/>
        </w:rPr>
        <w:t xml:space="preserve"> Order means </w:t>
      </w:r>
      <w:r w:rsidR="00204CE1" w:rsidRPr="00563FCB">
        <w:rPr>
          <w:rFonts w:ascii="Arial" w:hAnsi="Arial" w:cs="Arial"/>
        </w:rPr>
        <w:t>The Borough of Eastleigh (</w:t>
      </w:r>
      <w:r w:rsidR="00BB7FF0" w:rsidRPr="00563FCB">
        <w:rPr>
          <w:rFonts w:ascii="Arial" w:hAnsi="Arial" w:cs="Arial"/>
        </w:rPr>
        <w:t>Hedge End, West End and Botley</w:t>
      </w:r>
      <w:r w:rsidR="00204CE1" w:rsidRPr="00563FCB">
        <w:rPr>
          <w:rFonts w:ascii="Arial" w:hAnsi="Arial" w:cs="Arial"/>
        </w:rPr>
        <w:t>) Consolidation Order 20</w:t>
      </w:r>
      <w:r w:rsidR="00BB7FF0" w:rsidRPr="00563FCB">
        <w:rPr>
          <w:rFonts w:ascii="Arial" w:hAnsi="Arial" w:cs="Arial"/>
        </w:rPr>
        <w:t>15</w:t>
      </w:r>
      <w:r w:rsidR="00204CE1" w:rsidRPr="00563FCB">
        <w:rPr>
          <w:rFonts w:ascii="Arial" w:hAnsi="Arial" w:cs="Arial"/>
        </w:rPr>
        <w:t xml:space="preserve"> as amended</w:t>
      </w:r>
      <w:r w:rsidR="00B95D1E" w:rsidRPr="00563FCB">
        <w:rPr>
          <w:rFonts w:ascii="Arial" w:hAnsi="Arial" w:cs="Arial"/>
        </w:rPr>
        <w:t>.</w:t>
      </w:r>
    </w:p>
    <w:p w14:paraId="6FD2CE41" w14:textId="6997C4A9" w:rsidR="00C252FE" w:rsidRPr="00563FCB" w:rsidRDefault="00C252FE" w:rsidP="004A1946">
      <w:pPr>
        <w:numPr>
          <w:ilvl w:val="0"/>
          <w:numId w:val="1"/>
        </w:numPr>
        <w:spacing w:line="240" w:lineRule="auto"/>
        <w:rPr>
          <w:rFonts w:ascii="Arial" w:hAnsi="Arial" w:cs="Arial"/>
        </w:rPr>
      </w:pPr>
      <w:bookmarkStart w:id="0" w:name="_Hlk88821854"/>
      <w:r w:rsidRPr="00563FCB">
        <w:rPr>
          <w:rFonts w:ascii="Arial" w:hAnsi="Arial" w:cs="Arial"/>
        </w:rPr>
        <w:t xml:space="preserve">The contents of Schedule 1 </w:t>
      </w:r>
      <w:r w:rsidR="009F4B93" w:rsidRPr="00563FCB">
        <w:rPr>
          <w:rFonts w:ascii="Arial" w:hAnsi="Arial" w:cs="Arial"/>
        </w:rPr>
        <w:t>of</w:t>
      </w:r>
      <w:r w:rsidR="00A60899" w:rsidRPr="00563FCB">
        <w:rPr>
          <w:rFonts w:ascii="Arial" w:hAnsi="Arial" w:cs="Arial"/>
        </w:rPr>
        <w:t xml:space="preserve"> this Order </w:t>
      </w:r>
      <w:r w:rsidRPr="00563FCB">
        <w:rPr>
          <w:rFonts w:ascii="Arial" w:hAnsi="Arial" w:cs="Arial"/>
        </w:rPr>
        <w:t xml:space="preserve">shall be </w:t>
      </w:r>
      <w:r w:rsidR="00BB7FF0" w:rsidRPr="00563FCB">
        <w:rPr>
          <w:rFonts w:ascii="Arial" w:hAnsi="Arial" w:cs="Arial"/>
        </w:rPr>
        <w:t>added to</w:t>
      </w:r>
      <w:r w:rsidRPr="00563FCB">
        <w:rPr>
          <w:rFonts w:ascii="Arial" w:hAnsi="Arial" w:cs="Arial"/>
        </w:rPr>
        <w:t xml:space="preserve"> Schedule </w:t>
      </w:r>
      <w:r w:rsidR="00DA05B3" w:rsidRPr="00563FCB">
        <w:rPr>
          <w:rFonts w:ascii="Arial" w:hAnsi="Arial" w:cs="Arial"/>
        </w:rPr>
        <w:t>1</w:t>
      </w:r>
      <w:r w:rsidR="00BB7FF0" w:rsidRPr="00563FCB">
        <w:rPr>
          <w:rFonts w:ascii="Arial" w:hAnsi="Arial" w:cs="Arial"/>
        </w:rPr>
        <w:t xml:space="preserve"> </w:t>
      </w:r>
      <w:r w:rsidR="00C07D5E">
        <w:rPr>
          <w:rFonts w:ascii="Arial" w:hAnsi="Arial" w:cs="Arial"/>
        </w:rPr>
        <w:t>to</w:t>
      </w:r>
      <w:r w:rsidRPr="00563FCB">
        <w:rPr>
          <w:rFonts w:ascii="Arial" w:hAnsi="Arial" w:cs="Arial"/>
        </w:rPr>
        <w:t xml:space="preserve"> the Principal Order</w:t>
      </w:r>
    </w:p>
    <w:bookmarkEnd w:id="0"/>
    <w:p w14:paraId="053F7ACB" w14:textId="7DCB66C5" w:rsidR="009F4B93" w:rsidRPr="00563FCB" w:rsidRDefault="009F4B93" w:rsidP="009F4B93">
      <w:pPr>
        <w:numPr>
          <w:ilvl w:val="0"/>
          <w:numId w:val="1"/>
        </w:numPr>
        <w:spacing w:line="240" w:lineRule="auto"/>
        <w:rPr>
          <w:rFonts w:ascii="Arial" w:hAnsi="Arial" w:cs="Arial"/>
        </w:rPr>
      </w:pPr>
      <w:r w:rsidRPr="00563FCB">
        <w:rPr>
          <w:rFonts w:ascii="Arial" w:hAnsi="Arial" w:cs="Arial"/>
        </w:rPr>
        <w:t>The contents of Schedule 2 of this Order shall be revoked</w:t>
      </w:r>
      <w:r w:rsidR="00EB701F" w:rsidRPr="00563FCB">
        <w:rPr>
          <w:rFonts w:ascii="Arial" w:hAnsi="Arial" w:cs="Arial"/>
        </w:rPr>
        <w:t xml:space="preserve"> and deleted</w:t>
      </w:r>
      <w:r w:rsidRPr="00563FCB">
        <w:rPr>
          <w:rFonts w:ascii="Arial" w:hAnsi="Arial" w:cs="Arial"/>
        </w:rPr>
        <w:t xml:space="preserve"> from Schedule </w:t>
      </w:r>
      <w:r w:rsidR="00DA05B3" w:rsidRPr="00563FCB">
        <w:rPr>
          <w:rFonts w:ascii="Arial" w:hAnsi="Arial" w:cs="Arial"/>
        </w:rPr>
        <w:t>1</w:t>
      </w:r>
      <w:r w:rsidRPr="00563FCB">
        <w:rPr>
          <w:rFonts w:ascii="Arial" w:hAnsi="Arial" w:cs="Arial"/>
        </w:rPr>
        <w:t xml:space="preserve"> </w:t>
      </w:r>
      <w:r w:rsidR="00C07D5E">
        <w:rPr>
          <w:rFonts w:ascii="Arial" w:hAnsi="Arial" w:cs="Arial"/>
        </w:rPr>
        <w:t>to</w:t>
      </w:r>
      <w:r w:rsidRPr="00563FCB">
        <w:rPr>
          <w:rFonts w:ascii="Arial" w:hAnsi="Arial" w:cs="Arial"/>
        </w:rPr>
        <w:t xml:space="preserve"> the Principal Order</w:t>
      </w:r>
    </w:p>
    <w:p w14:paraId="6F5675DD" w14:textId="77777777" w:rsidR="00443576" w:rsidRPr="00563FCB" w:rsidRDefault="00443576" w:rsidP="00443576">
      <w:pPr>
        <w:numPr>
          <w:ilvl w:val="0"/>
          <w:numId w:val="1"/>
        </w:numPr>
        <w:spacing w:line="240" w:lineRule="auto"/>
        <w:rPr>
          <w:rFonts w:ascii="Arial" w:hAnsi="Arial" w:cs="Arial"/>
        </w:rPr>
      </w:pPr>
      <w:r w:rsidRPr="00563FCB">
        <w:rPr>
          <w:rFonts w:ascii="Arial" w:hAnsi="Arial" w:cs="Arial"/>
        </w:rPr>
        <w:t xml:space="preserve">The contents of Schedule </w:t>
      </w:r>
      <w:r w:rsidR="00BA5C62" w:rsidRPr="00563FCB">
        <w:rPr>
          <w:rFonts w:ascii="Arial" w:hAnsi="Arial" w:cs="Arial"/>
        </w:rPr>
        <w:t>3</w:t>
      </w:r>
      <w:r w:rsidRPr="00563FCB">
        <w:rPr>
          <w:rFonts w:ascii="Arial" w:hAnsi="Arial" w:cs="Arial"/>
        </w:rPr>
        <w:t xml:space="preserve"> </w:t>
      </w:r>
      <w:r w:rsidR="008658CE" w:rsidRPr="00563FCB">
        <w:rPr>
          <w:rFonts w:ascii="Arial" w:hAnsi="Arial" w:cs="Arial"/>
        </w:rPr>
        <w:t>of</w:t>
      </w:r>
      <w:r w:rsidR="00A60899" w:rsidRPr="00563FCB">
        <w:rPr>
          <w:rFonts w:ascii="Arial" w:hAnsi="Arial" w:cs="Arial"/>
        </w:rPr>
        <w:t xml:space="preserve"> this Order </w:t>
      </w:r>
      <w:r w:rsidRPr="00563FCB">
        <w:rPr>
          <w:rFonts w:ascii="Arial" w:hAnsi="Arial" w:cs="Arial"/>
        </w:rPr>
        <w:t xml:space="preserve">shall be </w:t>
      </w:r>
      <w:r w:rsidR="008E7EC4" w:rsidRPr="00563FCB">
        <w:rPr>
          <w:rFonts w:ascii="Arial" w:hAnsi="Arial" w:cs="Arial"/>
        </w:rPr>
        <w:t>revoked and deleted from</w:t>
      </w:r>
      <w:r w:rsidRPr="00563FCB">
        <w:rPr>
          <w:rFonts w:ascii="Arial" w:hAnsi="Arial" w:cs="Arial"/>
        </w:rPr>
        <w:t xml:space="preserve"> Schedule</w:t>
      </w:r>
      <w:r w:rsidR="008E7EC4" w:rsidRPr="00563FCB">
        <w:rPr>
          <w:rFonts w:ascii="Arial" w:hAnsi="Arial" w:cs="Arial"/>
        </w:rPr>
        <w:t xml:space="preserve"> 3.5</w:t>
      </w:r>
      <w:r w:rsidRPr="00563FCB">
        <w:rPr>
          <w:rFonts w:ascii="Arial" w:hAnsi="Arial" w:cs="Arial"/>
        </w:rPr>
        <w:t xml:space="preserve"> </w:t>
      </w:r>
      <w:r w:rsidR="002A45E2" w:rsidRPr="00563FCB">
        <w:rPr>
          <w:rFonts w:ascii="Arial" w:hAnsi="Arial" w:cs="Arial"/>
        </w:rPr>
        <w:t>to</w:t>
      </w:r>
      <w:r w:rsidRPr="00563FCB">
        <w:rPr>
          <w:rFonts w:ascii="Arial" w:hAnsi="Arial" w:cs="Arial"/>
        </w:rPr>
        <w:t xml:space="preserve"> the Principal Order</w:t>
      </w:r>
    </w:p>
    <w:p w14:paraId="62F4A15C" w14:textId="77777777" w:rsidR="000856A7" w:rsidRPr="00563FCB" w:rsidRDefault="000856A7" w:rsidP="000856A7">
      <w:pPr>
        <w:numPr>
          <w:ilvl w:val="0"/>
          <w:numId w:val="1"/>
        </w:numPr>
        <w:spacing w:line="240" w:lineRule="auto"/>
        <w:rPr>
          <w:rFonts w:ascii="Arial" w:hAnsi="Arial" w:cs="Arial"/>
        </w:rPr>
      </w:pPr>
      <w:r w:rsidRPr="00563FCB">
        <w:rPr>
          <w:rFonts w:ascii="Arial" w:hAnsi="Arial" w:cs="Arial"/>
        </w:rPr>
        <w:t xml:space="preserve">The contents of Schedule 4 shall be inserted into Schedule </w:t>
      </w:r>
      <w:r w:rsidR="00C54818" w:rsidRPr="00563FCB">
        <w:rPr>
          <w:rFonts w:ascii="Arial" w:hAnsi="Arial" w:cs="Arial"/>
        </w:rPr>
        <w:t>1.6</w:t>
      </w:r>
      <w:r w:rsidRPr="00563FCB">
        <w:rPr>
          <w:rFonts w:ascii="Arial" w:hAnsi="Arial" w:cs="Arial"/>
        </w:rPr>
        <w:t xml:space="preserve"> to the Principal Order</w:t>
      </w:r>
    </w:p>
    <w:p w14:paraId="5DDF2CD9" w14:textId="77777777" w:rsidR="00EB701F" w:rsidRPr="00563FCB" w:rsidRDefault="00EB701F" w:rsidP="00EB701F">
      <w:pPr>
        <w:spacing w:line="240" w:lineRule="auto"/>
        <w:ind w:left="340"/>
        <w:rPr>
          <w:rFonts w:ascii="Arial" w:hAnsi="Arial" w:cs="Arial"/>
        </w:rPr>
      </w:pPr>
    </w:p>
    <w:p w14:paraId="02221262" w14:textId="77777777" w:rsidR="00C07D5E" w:rsidRDefault="00C07D5E" w:rsidP="001650F8">
      <w:pPr>
        <w:spacing w:after="0" w:line="240" w:lineRule="auto"/>
        <w:ind w:left="340"/>
        <w:rPr>
          <w:rFonts w:ascii="Arial" w:hAnsi="Arial" w:cs="Arial"/>
          <w:b/>
          <w:bCs/>
        </w:rPr>
      </w:pPr>
      <w:bookmarkStart w:id="1" w:name="_Hlk88821099"/>
    </w:p>
    <w:p w14:paraId="460FA033" w14:textId="77777777" w:rsidR="00C07D5E" w:rsidRDefault="00C07D5E" w:rsidP="001650F8">
      <w:pPr>
        <w:spacing w:after="0" w:line="240" w:lineRule="auto"/>
        <w:ind w:left="340"/>
        <w:rPr>
          <w:rFonts w:ascii="Arial" w:hAnsi="Arial" w:cs="Arial"/>
          <w:b/>
          <w:bCs/>
        </w:rPr>
      </w:pPr>
    </w:p>
    <w:p w14:paraId="6A1231E2" w14:textId="77777777" w:rsidR="00C07D5E" w:rsidRDefault="00C07D5E" w:rsidP="001650F8">
      <w:pPr>
        <w:spacing w:after="0" w:line="240" w:lineRule="auto"/>
        <w:ind w:left="340"/>
        <w:rPr>
          <w:rFonts w:ascii="Arial" w:hAnsi="Arial" w:cs="Arial"/>
          <w:b/>
          <w:bCs/>
        </w:rPr>
      </w:pPr>
    </w:p>
    <w:p w14:paraId="344C6F3C" w14:textId="77777777" w:rsidR="00C07D5E" w:rsidRDefault="00C07D5E" w:rsidP="001650F8">
      <w:pPr>
        <w:spacing w:after="0" w:line="240" w:lineRule="auto"/>
        <w:ind w:left="340"/>
        <w:rPr>
          <w:rFonts w:ascii="Arial" w:hAnsi="Arial" w:cs="Arial"/>
          <w:b/>
          <w:bCs/>
        </w:rPr>
      </w:pPr>
    </w:p>
    <w:p w14:paraId="7DD50DD1" w14:textId="77777777" w:rsidR="00C07D5E" w:rsidRDefault="00C07D5E" w:rsidP="001650F8">
      <w:pPr>
        <w:spacing w:after="0" w:line="240" w:lineRule="auto"/>
        <w:ind w:left="340"/>
        <w:rPr>
          <w:rFonts w:ascii="Arial" w:hAnsi="Arial" w:cs="Arial"/>
          <w:b/>
          <w:bCs/>
        </w:rPr>
      </w:pPr>
    </w:p>
    <w:p w14:paraId="56B0D453" w14:textId="77777777" w:rsidR="00C07D5E" w:rsidRDefault="00C07D5E" w:rsidP="001650F8">
      <w:pPr>
        <w:spacing w:after="0" w:line="240" w:lineRule="auto"/>
        <w:ind w:left="340"/>
        <w:rPr>
          <w:rFonts w:ascii="Arial" w:hAnsi="Arial" w:cs="Arial"/>
          <w:b/>
          <w:bCs/>
        </w:rPr>
      </w:pPr>
    </w:p>
    <w:p w14:paraId="7C50E96D" w14:textId="77777777" w:rsidR="00C07D5E" w:rsidRDefault="00C07D5E" w:rsidP="001650F8">
      <w:pPr>
        <w:spacing w:after="0" w:line="240" w:lineRule="auto"/>
        <w:ind w:left="340"/>
        <w:rPr>
          <w:rFonts w:ascii="Arial" w:hAnsi="Arial" w:cs="Arial"/>
          <w:b/>
          <w:bCs/>
        </w:rPr>
      </w:pPr>
    </w:p>
    <w:p w14:paraId="7E1A1AEC" w14:textId="77777777" w:rsidR="00C07D5E" w:rsidRDefault="00C07D5E" w:rsidP="001650F8">
      <w:pPr>
        <w:spacing w:after="0" w:line="240" w:lineRule="auto"/>
        <w:ind w:left="340"/>
        <w:rPr>
          <w:rFonts w:ascii="Arial" w:hAnsi="Arial" w:cs="Arial"/>
          <w:b/>
          <w:bCs/>
        </w:rPr>
      </w:pPr>
    </w:p>
    <w:p w14:paraId="57CDD585" w14:textId="77777777" w:rsidR="00C07D5E" w:rsidRDefault="00C07D5E" w:rsidP="001650F8">
      <w:pPr>
        <w:spacing w:after="0" w:line="240" w:lineRule="auto"/>
        <w:ind w:left="340"/>
        <w:rPr>
          <w:rFonts w:ascii="Arial" w:hAnsi="Arial" w:cs="Arial"/>
          <w:b/>
          <w:bCs/>
        </w:rPr>
      </w:pPr>
    </w:p>
    <w:p w14:paraId="29B3253A" w14:textId="77777777" w:rsidR="00C07D5E" w:rsidRDefault="00C07D5E" w:rsidP="001650F8">
      <w:pPr>
        <w:spacing w:after="0" w:line="240" w:lineRule="auto"/>
        <w:ind w:left="340"/>
        <w:rPr>
          <w:rFonts w:ascii="Arial" w:hAnsi="Arial" w:cs="Arial"/>
          <w:b/>
          <w:bCs/>
        </w:rPr>
      </w:pPr>
    </w:p>
    <w:p w14:paraId="3A7E849C" w14:textId="77777777" w:rsidR="00C07D5E" w:rsidRDefault="00C07D5E" w:rsidP="001650F8">
      <w:pPr>
        <w:spacing w:after="0" w:line="240" w:lineRule="auto"/>
        <w:ind w:left="340"/>
        <w:rPr>
          <w:rFonts w:ascii="Arial" w:hAnsi="Arial" w:cs="Arial"/>
          <w:b/>
          <w:bCs/>
        </w:rPr>
      </w:pPr>
    </w:p>
    <w:p w14:paraId="263F6554" w14:textId="77777777" w:rsidR="00C07D5E" w:rsidRDefault="00C07D5E" w:rsidP="001650F8">
      <w:pPr>
        <w:spacing w:after="0" w:line="240" w:lineRule="auto"/>
        <w:ind w:left="340"/>
        <w:rPr>
          <w:rFonts w:ascii="Arial" w:hAnsi="Arial" w:cs="Arial"/>
          <w:b/>
          <w:bCs/>
        </w:rPr>
      </w:pPr>
    </w:p>
    <w:p w14:paraId="66478028" w14:textId="77777777" w:rsidR="00C07D5E" w:rsidRDefault="00C07D5E" w:rsidP="001650F8">
      <w:pPr>
        <w:spacing w:after="0" w:line="240" w:lineRule="auto"/>
        <w:ind w:left="340"/>
        <w:rPr>
          <w:rFonts w:ascii="Arial" w:hAnsi="Arial" w:cs="Arial"/>
          <w:b/>
          <w:bCs/>
        </w:rPr>
      </w:pPr>
    </w:p>
    <w:p w14:paraId="57D48195" w14:textId="77777777" w:rsidR="00C07D5E" w:rsidRDefault="00C07D5E" w:rsidP="001650F8">
      <w:pPr>
        <w:spacing w:after="0" w:line="240" w:lineRule="auto"/>
        <w:ind w:left="340"/>
        <w:rPr>
          <w:rFonts w:ascii="Arial" w:hAnsi="Arial" w:cs="Arial"/>
          <w:b/>
          <w:bCs/>
        </w:rPr>
      </w:pPr>
    </w:p>
    <w:p w14:paraId="4B1ED6D7" w14:textId="77777777" w:rsidR="00C07D5E" w:rsidRDefault="00C07D5E" w:rsidP="001650F8">
      <w:pPr>
        <w:spacing w:after="0" w:line="240" w:lineRule="auto"/>
        <w:ind w:left="340"/>
        <w:rPr>
          <w:rFonts w:ascii="Arial" w:hAnsi="Arial" w:cs="Arial"/>
          <w:b/>
          <w:bCs/>
        </w:rPr>
      </w:pPr>
    </w:p>
    <w:p w14:paraId="124D7F7B" w14:textId="77777777" w:rsidR="00C07D5E" w:rsidRDefault="00C07D5E" w:rsidP="001650F8">
      <w:pPr>
        <w:spacing w:after="0" w:line="240" w:lineRule="auto"/>
        <w:ind w:left="340"/>
        <w:rPr>
          <w:rFonts w:ascii="Arial" w:hAnsi="Arial" w:cs="Arial"/>
          <w:b/>
          <w:bCs/>
        </w:rPr>
      </w:pPr>
    </w:p>
    <w:p w14:paraId="6B0FC74E" w14:textId="77777777" w:rsidR="00C07D5E" w:rsidRDefault="00C07D5E" w:rsidP="001650F8">
      <w:pPr>
        <w:spacing w:after="0" w:line="240" w:lineRule="auto"/>
        <w:ind w:left="340"/>
        <w:rPr>
          <w:rFonts w:ascii="Arial" w:hAnsi="Arial" w:cs="Arial"/>
          <w:b/>
          <w:bCs/>
        </w:rPr>
      </w:pPr>
    </w:p>
    <w:p w14:paraId="4A3A3DE2" w14:textId="77777777" w:rsidR="00C07D5E" w:rsidRDefault="00C07D5E" w:rsidP="001650F8">
      <w:pPr>
        <w:spacing w:after="0" w:line="240" w:lineRule="auto"/>
        <w:ind w:left="340"/>
        <w:rPr>
          <w:rFonts w:ascii="Arial" w:hAnsi="Arial" w:cs="Arial"/>
          <w:b/>
          <w:bCs/>
        </w:rPr>
      </w:pPr>
    </w:p>
    <w:p w14:paraId="31F707AB" w14:textId="77777777" w:rsidR="00C07D5E" w:rsidRDefault="00C07D5E" w:rsidP="001650F8">
      <w:pPr>
        <w:spacing w:after="0" w:line="240" w:lineRule="auto"/>
        <w:ind w:left="340"/>
        <w:rPr>
          <w:rFonts w:ascii="Arial" w:hAnsi="Arial" w:cs="Arial"/>
          <w:b/>
          <w:bCs/>
        </w:rPr>
      </w:pPr>
    </w:p>
    <w:p w14:paraId="7E2DB1FB" w14:textId="77777777" w:rsidR="00C07D5E" w:rsidRDefault="00C07D5E" w:rsidP="001650F8">
      <w:pPr>
        <w:spacing w:after="0" w:line="240" w:lineRule="auto"/>
        <w:ind w:left="340"/>
        <w:rPr>
          <w:rFonts w:ascii="Arial" w:hAnsi="Arial" w:cs="Arial"/>
          <w:b/>
          <w:bCs/>
        </w:rPr>
      </w:pPr>
    </w:p>
    <w:p w14:paraId="5C42AABF" w14:textId="77777777" w:rsidR="00C07D5E" w:rsidRDefault="00C07D5E" w:rsidP="001650F8">
      <w:pPr>
        <w:spacing w:after="0" w:line="240" w:lineRule="auto"/>
        <w:ind w:left="340"/>
        <w:rPr>
          <w:rFonts w:ascii="Arial" w:hAnsi="Arial" w:cs="Arial"/>
          <w:b/>
          <w:bCs/>
        </w:rPr>
      </w:pPr>
    </w:p>
    <w:p w14:paraId="55C86649" w14:textId="7BC557B4" w:rsidR="001650F8" w:rsidRPr="00563FCB" w:rsidRDefault="001650F8" w:rsidP="00B2314D">
      <w:pPr>
        <w:spacing w:after="0" w:line="240" w:lineRule="auto"/>
        <w:rPr>
          <w:rFonts w:ascii="Arial" w:hAnsi="Arial" w:cs="Arial"/>
          <w:b/>
          <w:bCs/>
        </w:rPr>
      </w:pPr>
      <w:r w:rsidRPr="00563FCB">
        <w:rPr>
          <w:rFonts w:ascii="Arial" w:hAnsi="Arial" w:cs="Arial"/>
          <w:b/>
          <w:bCs/>
        </w:rPr>
        <w:lastRenderedPageBreak/>
        <w:t xml:space="preserve">Schedule 1 No waiting at any time to be added to Schedule 1 </w:t>
      </w:r>
      <w:r w:rsidR="00C07D5E">
        <w:rPr>
          <w:rFonts w:ascii="Arial" w:hAnsi="Arial" w:cs="Arial"/>
          <w:b/>
          <w:bCs/>
        </w:rPr>
        <w:t>to</w:t>
      </w:r>
      <w:r w:rsidRPr="00563FCB">
        <w:rPr>
          <w:rFonts w:ascii="Arial" w:hAnsi="Arial" w:cs="Arial"/>
          <w:b/>
          <w:bCs/>
        </w:rPr>
        <w:t xml:space="preserve"> the Principal Order</w:t>
      </w:r>
    </w:p>
    <w:p w14:paraId="0408D61D" w14:textId="77777777" w:rsidR="001650F8" w:rsidRPr="00563FCB" w:rsidRDefault="001650F8" w:rsidP="001650F8">
      <w:pPr>
        <w:spacing w:after="0" w:line="240" w:lineRule="auto"/>
        <w:ind w:left="340"/>
        <w:rPr>
          <w:rFonts w:ascii="Arial" w:hAnsi="Arial" w:cs="Arial"/>
          <w:b/>
          <w:bCs/>
        </w:rPr>
      </w:pPr>
    </w:p>
    <w:tbl>
      <w:tblPr>
        <w:tblStyle w:val="TableGrid"/>
        <w:tblW w:w="8226" w:type="dxa"/>
        <w:tblLook w:val="04A0" w:firstRow="1" w:lastRow="0" w:firstColumn="1" w:lastColumn="0" w:noHBand="0" w:noVBand="1"/>
      </w:tblPr>
      <w:tblGrid>
        <w:gridCol w:w="1559"/>
        <w:gridCol w:w="1549"/>
        <w:gridCol w:w="5118"/>
      </w:tblGrid>
      <w:tr w:rsidR="00563FCB" w:rsidRPr="00563FCB" w14:paraId="0D40B8BE" w14:textId="77777777" w:rsidTr="00EA60A1">
        <w:trPr>
          <w:trHeight w:val="401"/>
        </w:trPr>
        <w:tc>
          <w:tcPr>
            <w:tcW w:w="1559" w:type="dxa"/>
            <w:noWrap/>
          </w:tcPr>
          <w:p w14:paraId="620AD6F9" w14:textId="77777777" w:rsidR="001650F8" w:rsidRPr="00563FCB" w:rsidRDefault="001650F8" w:rsidP="00E56C56">
            <w:pPr>
              <w:spacing w:after="0" w:line="240" w:lineRule="auto"/>
              <w:rPr>
                <w:rFonts w:ascii="Arial" w:eastAsia="Times New Roman" w:hAnsi="Arial" w:cs="Arial"/>
                <w:b/>
                <w:bCs/>
                <w:lang w:eastAsia="en-GB"/>
              </w:rPr>
            </w:pPr>
            <w:r w:rsidRPr="00563FCB">
              <w:rPr>
                <w:rFonts w:ascii="Arial" w:hAnsi="Arial" w:cs="Arial"/>
                <w:b/>
                <w:bCs/>
              </w:rPr>
              <w:t>Road</w:t>
            </w:r>
          </w:p>
        </w:tc>
        <w:tc>
          <w:tcPr>
            <w:tcW w:w="1549" w:type="dxa"/>
            <w:noWrap/>
          </w:tcPr>
          <w:p w14:paraId="54E5F063" w14:textId="77777777" w:rsidR="001650F8" w:rsidRPr="00563FCB" w:rsidRDefault="001650F8" w:rsidP="00E56C56">
            <w:pPr>
              <w:spacing w:after="0" w:line="240" w:lineRule="auto"/>
              <w:rPr>
                <w:rFonts w:ascii="Arial" w:eastAsia="Times New Roman" w:hAnsi="Arial" w:cs="Arial"/>
                <w:b/>
                <w:bCs/>
                <w:lang w:eastAsia="en-GB"/>
              </w:rPr>
            </w:pPr>
            <w:r w:rsidRPr="00563FCB">
              <w:rPr>
                <w:rFonts w:ascii="Arial" w:hAnsi="Arial" w:cs="Arial"/>
                <w:b/>
                <w:bCs/>
              </w:rPr>
              <w:t>Side</w:t>
            </w:r>
          </w:p>
        </w:tc>
        <w:tc>
          <w:tcPr>
            <w:tcW w:w="5118" w:type="dxa"/>
            <w:noWrap/>
          </w:tcPr>
          <w:p w14:paraId="1443EF51" w14:textId="77777777" w:rsidR="001650F8" w:rsidRPr="00563FCB" w:rsidRDefault="001650F8" w:rsidP="00E56C56">
            <w:pPr>
              <w:spacing w:after="0" w:line="240" w:lineRule="auto"/>
              <w:rPr>
                <w:rFonts w:ascii="Arial" w:eastAsia="Times New Roman" w:hAnsi="Arial" w:cs="Arial"/>
                <w:b/>
                <w:bCs/>
                <w:lang w:eastAsia="en-GB"/>
              </w:rPr>
            </w:pPr>
            <w:r w:rsidRPr="00563FCB">
              <w:rPr>
                <w:rFonts w:ascii="Arial" w:hAnsi="Arial" w:cs="Arial"/>
                <w:b/>
                <w:bCs/>
              </w:rPr>
              <w:t>Description</w:t>
            </w:r>
          </w:p>
        </w:tc>
      </w:tr>
      <w:tr w:rsidR="00661529" w:rsidRPr="00661529" w14:paraId="6F418859" w14:textId="77777777" w:rsidTr="00EA60A1">
        <w:trPr>
          <w:trHeight w:val="401"/>
        </w:trPr>
        <w:tc>
          <w:tcPr>
            <w:tcW w:w="1559" w:type="dxa"/>
            <w:noWrap/>
          </w:tcPr>
          <w:p w14:paraId="06FBFAFD" w14:textId="77777777" w:rsidR="001650F8" w:rsidRPr="00C07D5E" w:rsidRDefault="001650F8" w:rsidP="00E56C56">
            <w:pPr>
              <w:spacing w:after="0" w:line="240" w:lineRule="auto"/>
              <w:rPr>
                <w:rFonts w:ascii="Arial" w:hAnsi="Arial" w:cs="Arial"/>
              </w:rPr>
            </w:pPr>
            <w:r w:rsidRPr="00C07D5E">
              <w:rPr>
                <w:rFonts w:ascii="Arial" w:hAnsi="Arial" w:cs="Arial"/>
              </w:rPr>
              <w:t>Berry Close</w:t>
            </w:r>
          </w:p>
        </w:tc>
        <w:tc>
          <w:tcPr>
            <w:tcW w:w="1549" w:type="dxa"/>
            <w:noWrap/>
          </w:tcPr>
          <w:p w14:paraId="0BD8649A" w14:textId="1C69C2C4" w:rsidR="001650F8" w:rsidRPr="00C07D5E" w:rsidRDefault="001650F8" w:rsidP="00E56C56">
            <w:pPr>
              <w:spacing w:after="0" w:line="240" w:lineRule="auto"/>
              <w:rPr>
                <w:rFonts w:ascii="Arial" w:hAnsi="Arial" w:cs="Arial"/>
              </w:rPr>
            </w:pPr>
            <w:r w:rsidRPr="00C07D5E">
              <w:rPr>
                <w:rFonts w:ascii="Arial" w:hAnsi="Arial" w:cs="Arial"/>
              </w:rPr>
              <w:t xml:space="preserve">South </w:t>
            </w:r>
            <w:r w:rsidR="00C07D5E" w:rsidRPr="00C07D5E">
              <w:rPr>
                <w:rFonts w:ascii="Arial" w:hAnsi="Arial" w:cs="Arial"/>
              </w:rPr>
              <w:t>&amp;</w:t>
            </w:r>
            <w:r w:rsidRPr="00C07D5E">
              <w:rPr>
                <w:rFonts w:ascii="Arial" w:hAnsi="Arial" w:cs="Arial"/>
              </w:rPr>
              <w:t xml:space="preserve"> east</w:t>
            </w:r>
          </w:p>
        </w:tc>
        <w:tc>
          <w:tcPr>
            <w:tcW w:w="5118" w:type="dxa"/>
            <w:noWrap/>
          </w:tcPr>
          <w:p w14:paraId="07980D43" w14:textId="2EB1E4FD" w:rsidR="001650F8" w:rsidRPr="00661529" w:rsidRDefault="001650F8" w:rsidP="00E56C56">
            <w:pPr>
              <w:spacing w:after="0" w:line="240" w:lineRule="auto"/>
              <w:rPr>
                <w:rFonts w:ascii="Arial" w:hAnsi="Arial" w:cs="Arial"/>
              </w:rPr>
            </w:pPr>
            <w:r w:rsidRPr="00661529">
              <w:rPr>
                <w:rFonts w:ascii="Arial" w:hAnsi="Arial" w:cs="Arial"/>
              </w:rPr>
              <w:t>From a point 65</w:t>
            </w:r>
            <w:r w:rsidR="00C07D5E" w:rsidRPr="00661529">
              <w:rPr>
                <w:rFonts w:ascii="Arial" w:hAnsi="Arial" w:cs="Arial"/>
              </w:rPr>
              <w:t xml:space="preserve"> </w:t>
            </w:r>
            <w:r w:rsidRPr="00661529">
              <w:rPr>
                <w:rFonts w:ascii="Arial" w:hAnsi="Arial" w:cs="Arial"/>
              </w:rPr>
              <w:t>m</w:t>
            </w:r>
            <w:r w:rsidR="00C07D5E" w:rsidRPr="00661529">
              <w:rPr>
                <w:rFonts w:ascii="Arial" w:hAnsi="Arial" w:cs="Arial"/>
              </w:rPr>
              <w:t>etres</w:t>
            </w:r>
            <w:r w:rsidRPr="00661529">
              <w:rPr>
                <w:rFonts w:ascii="Arial" w:hAnsi="Arial" w:cs="Arial"/>
              </w:rPr>
              <w:t xml:space="preserve"> west of its junction with Crusader Road for 22.5 metres</w:t>
            </w:r>
          </w:p>
        </w:tc>
      </w:tr>
      <w:tr w:rsidR="00661529" w:rsidRPr="00661529" w14:paraId="353942AC" w14:textId="77777777" w:rsidTr="00EA60A1">
        <w:trPr>
          <w:trHeight w:val="401"/>
        </w:trPr>
        <w:tc>
          <w:tcPr>
            <w:tcW w:w="1559" w:type="dxa"/>
            <w:noWrap/>
          </w:tcPr>
          <w:p w14:paraId="4018A356" w14:textId="77777777" w:rsidR="001650F8" w:rsidRPr="00C07D5E" w:rsidRDefault="001650F8" w:rsidP="00E56C56">
            <w:pPr>
              <w:spacing w:after="0" w:line="240" w:lineRule="auto"/>
              <w:rPr>
                <w:rFonts w:ascii="Arial" w:hAnsi="Arial" w:cs="Arial"/>
              </w:rPr>
            </w:pPr>
            <w:r w:rsidRPr="00C07D5E">
              <w:rPr>
                <w:rFonts w:ascii="Arial" w:hAnsi="Arial" w:cs="Arial"/>
              </w:rPr>
              <w:t>Berry Close</w:t>
            </w:r>
          </w:p>
        </w:tc>
        <w:tc>
          <w:tcPr>
            <w:tcW w:w="1549" w:type="dxa"/>
            <w:noWrap/>
          </w:tcPr>
          <w:p w14:paraId="0C3EEE64" w14:textId="1F6FDF3A" w:rsidR="001650F8" w:rsidRPr="00C07D5E" w:rsidRDefault="00C07D5E" w:rsidP="00E56C56">
            <w:pPr>
              <w:spacing w:after="0" w:line="240" w:lineRule="auto"/>
              <w:rPr>
                <w:rFonts w:ascii="Arial" w:hAnsi="Arial" w:cs="Arial"/>
              </w:rPr>
            </w:pPr>
            <w:r w:rsidRPr="00C07D5E">
              <w:rPr>
                <w:rFonts w:ascii="Arial" w:hAnsi="Arial" w:cs="Arial"/>
              </w:rPr>
              <w:t>B</w:t>
            </w:r>
            <w:r w:rsidR="001650F8" w:rsidRPr="00C07D5E">
              <w:rPr>
                <w:rFonts w:ascii="Arial" w:hAnsi="Arial" w:cs="Arial"/>
              </w:rPr>
              <w:t>oth</w:t>
            </w:r>
          </w:p>
        </w:tc>
        <w:tc>
          <w:tcPr>
            <w:tcW w:w="5118" w:type="dxa"/>
            <w:noWrap/>
          </w:tcPr>
          <w:p w14:paraId="654C2521" w14:textId="77777777" w:rsidR="001650F8" w:rsidRPr="00661529" w:rsidRDefault="001650F8" w:rsidP="00E56C56">
            <w:pPr>
              <w:spacing w:after="0" w:line="240" w:lineRule="auto"/>
              <w:rPr>
                <w:rFonts w:ascii="Arial" w:hAnsi="Arial" w:cs="Arial"/>
              </w:rPr>
            </w:pPr>
            <w:r w:rsidRPr="00661529">
              <w:rPr>
                <w:rFonts w:ascii="Arial" w:hAnsi="Arial" w:cs="Arial"/>
              </w:rPr>
              <w:t>From its junction with Crusader Road for a distance of 10 metres in a westerly direction</w:t>
            </w:r>
          </w:p>
        </w:tc>
      </w:tr>
      <w:tr w:rsidR="00661529" w:rsidRPr="00661529" w14:paraId="050CC26F" w14:textId="77777777" w:rsidTr="00EA60A1">
        <w:trPr>
          <w:trHeight w:val="401"/>
        </w:trPr>
        <w:tc>
          <w:tcPr>
            <w:tcW w:w="1559" w:type="dxa"/>
            <w:noWrap/>
          </w:tcPr>
          <w:p w14:paraId="70BF9899" w14:textId="77777777" w:rsidR="001650F8" w:rsidRPr="00C07D5E" w:rsidRDefault="001650F8" w:rsidP="00E56C56">
            <w:pPr>
              <w:spacing w:after="0" w:line="240" w:lineRule="auto"/>
              <w:rPr>
                <w:rFonts w:ascii="Arial" w:hAnsi="Arial" w:cs="Arial"/>
              </w:rPr>
            </w:pPr>
            <w:bookmarkStart w:id="2" w:name="_Hlk117153087"/>
            <w:r w:rsidRPr="00C07D5E">
              <w:rPr>
                <w:rFonts w:ascii="Arial" w:hAnsi="Arial" w:cs="Arial"/>
              </w:rPr>
              <w:t>Crusader Road</w:t>
            </w:r>
          </w:p>
        </w:tc>
        <w:tc>
          <w:tcPr>
            <w:tcW w:w="1549" w:type="dxa"/>
            <w:noWrap/>
          </w:tcPr>
          <w:p w14:paraId="014E16CE" w14:textId="77777777" w:rsidR="001650F8" w:rsidRPr="00C07D5E" w:rsidRDefault="001650F8" w:rsidP="00E56C56">
            <w:pPr>
              <w:spacing w:after="0" w:line="240" w:lineRule="auto"/>
              <w:rPr>
                <w:rFonts w:ascii="Arial" w:hAnsi="Arial" w:cs="Arial"/>
              </w:rPr>
            </w:pPr>
            <w:r w:rsidRPr="00C07D5E">
              <w:rPr>
                <w:rFonts w:ascii="Arial" w:hAnsi="Arial" w:cs="Arial"/>
              </w:rPr>
              <w:t>West</w:t>
            </w:r>
          </w:p>
        </w:tc>
        <w:tc>
          <w:tcPr>
            <w:tcW w:w="5118" w:type="dxa"/>
            <w:noWrap/>
          </w:tcPr>
          <w:p w14:paraId="2BCD7BA2" w14:textId="5B1943AC" w:rsidR="001650F8" w:rsidRPr="00661529" w:rsidRDefault="001650F8" w:rsidP="00E56C56">
            <w:pPr>
              <w:spacing w:after="0" w:line="240" w:lineRule="auto"/>
              <w:rPr>
                <w:rFonts w:ascii="Arial" w:hAnsi="Arial" w:cs="Arial"/>
              </w:rPr>
            </w:pPr>
            <w:r w:rsidRPr="00661529">
              <w:rPr>
                <w:rFonts w:ascii="Arial" w:hAnsi="Arial" w:cs="Arial"/>
              </w:rPr>
              <w:t>From its junction with Berry Close to a point 14</w:t>
            </w:r>
            <w:r w:rsidR="00C07D5E" w:rsidRPr="00661529">
              <w:rPr>
                <w:rFonts w:ascii="Arial" w:hAnsi="Arial" w:cs="Arial"/>
              </w:rPr>
              <w:t xml:space="preserve"> </w:t>
            </w:r>
            <w:r w:rsidRPr="00661529">
              <w:rPr>
                <w:rFonts w:ascii="Arial" w:hAnsi="Arial" w:cs="Arial"/>
              </w:rPr>
              <w:t>m</w:t>
            </w:r>
            <w:r w:rsidR="00C07D5E" w:rsidRPr="00661529">
              <w:rPr>
                <w:rFonts w:ascii="Arial" w:hAnsi="Arial" w:cs="Arial"/>
              </w:rPr>
              <w:t>etres</w:t>
            </w:r>
            <w:r w:rsidRPr="00661529">
              <w:rPr>
                <w:rFonts w:ascii="Arial" w:hAnsi="Arial" w:cs="Arial"/>
              </w:rPr>
              <w:t xml:space="preserve"> north of that junction</w:t>
            </w:r>
          </w:p>
        </w:tc>
      </w:tr>
      <w:bookmarkEnd w:id="2"/>
      <w:tr w:rsidR="00661529" w:rsidRPr="00661529" w14:paraId="7305D413" w14:textId="77777777" w:rsidTr="00EA60A1">
        <w:trPr>
          <w:trHeight w:val="401"/>
        </w:trPr>
        <w:tc>
          <w:tcPr>
            <w:tcW w:w="1559" w:type="dxa"/>
            <w:noWrap/>
          </w:tcPr>
          <w:p w14:paraId="558BCD5D" w14:textId="77777777" w:rsidR="001650F8" w:rsidRPr="00C07D5E" w:rsidRDefault="001650F8" w:rsidP="00E56C56">
            <w:pPr>
              <w:spacing w:after="0" w:line="240" w:lineRule="auto"/>
              <w:rPr>
                <w:rFonts w:ascii="Arial" w:hAnsi="Arial" w:cs="Arial"/>
              </w:rPr>
            </w:pPr>
            <w:r w:rsidRPr="00C07D5E">
              <w:rPr>
                <w:rFonts w:ascii="Arial" w:hAnsi="Arial" w:cs="Arial"/>
              </w:rPr>
              <w:t>Upper New Road</w:t>
            </w:r>
          </w:p>
        </w:tc>
        <w:tc>
          <w:tcPr>
            <w:tcW w:w="1549" w:type="dxa"/>
            <w:noWrap/>
          </w:tcPr>
          <w:p w14:paraId="6F525158" w14:textId="62D9C706" w:rsidR="001650F8" w:rsidRPr="00C07D5E" w:rsidRDefault="00C07D5E" w:rsidP="00E56C56">
            <w:pPr>
              <w:spacing w:after="0" w:line="240" w:lineRule="auto"/>
              <w:rPr>
                <w:rFonts w:ascii="Arial" w:hAnsi="Arial" w:cs="Arial"/>
              </w:rPr>
            </w:pPr>
            <w:r w:rsidRPr="00C07D5E">
              <w:rPr>
                <w:rFonts w:ascii="Arial" w:hAnsi="Arial" w:cs="Arial"/>
              </w:rPr>
              <w:t>W</w:t>
            </w:r>
            <w:r w:rsidR="001650F8" w:rsidRPr="00C07D5E">
              <w:rPr>
                <w:rFonts w:ascii="Arial" w:hAnsi="Arial" w:cs="Arial"/>
              </w:rPr>
              <w:t>est</w:t>
            </w:r>
          </w:p>
        </w:tc>
        <w:tc>
          <w:tcPr>
            <w:tcW w:w="5118" w:type="dxa"/>
            <w:noWrap/>
          </w:tcPr>
          <w:p w14:paraId="44079C59" w14:textId="095AD725" w:rsidR="001650F8" w:rsidRPr="00661529" w:rsidRDefault="001650F8" w:rsidP="00E56C56">
            <w:pPr>
              <w:spacing w:after="0" w:line="240" w:lineRule="auto"/>
              <w:rPr>
                <w:rFonts w:ascii="Arial" w:hAnsi="Arial" w:cs="Arial"/>
              </w:rPr>
            </w:pPr>
            <w:r w:rsidRPr="00661529">
              <w:rPr>
                <w:rFonts w:ascii="Arial" w:hAnsi="Arial" w:cs="Arial"/>
              </w:rPr>
              <w:t>From 15</w:t>
            </w:r>
            <w:r w:rsidR="00C07D5E" w:rsidRPr="00661529">
              <w:rPr>
                <w:rFonts w:ascii="Arial" w:hAnsi="Arial" w:cs="Arial"/>
              </w:rPr>
              <w:t xml:space="preserve"> </w:t>
            </w:r>
            <w:r w:rsidRPr="00661529">
              <w:rPr>
                <w:rFonts w:ascii="Arial" w:hAnsi="Arial" w:cs="Arial"/>
              </w:rPr>
              <w:t>m</w:t>
            </w:r>
            <w:r w:rsidR="00C07D5E" w:rsidRPr="00661529">
              <w:rPr>
                <w:rFonts w:ascii="Arial" w:hAnsi="Arial" w:cs="Arial"/>
              </w:rPr>
              <w:t>etres</w:t>
            </w:r>
            <w:r w:rsidRPr="00661529">
              <w:rPr>
                <w:rFonts w:ascii="Arial" w:hAnsi="Arial" w:cs="Arial"/>
              </w:rPr>
              <w:t xml:space="preserve"> south to 10</w:t>
            </w:r>
            <w:r w:rsidR="00C07D5E" w:rsidRPr="00661529">
              <w:rPr>
                <w:rFonts w:ascii="Arial" w:hAnsi="Arial" w:cs="Arial"/>
              </w:rPr>
              <w:t xml:space="preserve"> </w:t>
            </w:r>
            <w:r w:rsidRPr="00661529">
              <w:rPr>
                <w:rFonts w:ascii="Arial" w:hAnsi="Arial" w:cs="Arial"/>
              </w:rPr>
              <w:t>m</w:t>
            </w:r>
            <w:r w:rsidR="00C07D5E" w:rsidRPr="00661529">
              <w:rPr>
                <w:rFonts w:ascii="Arial" w:hAnsi="Arial" w:cs="Arial"/>
              </w:rPr>
              <w:t>etres</w:t>
            </w:r>
            <w:r w:rsidRPr="00661529">
              <w:rPr>
                <w:rFonts w:ascii="Arial" w:hAnsi="Arial" w:cs="Arial"/>
              </w:rPr>
              <w:t xml:space="preserve"> north of Hemdean Gardens</w:t>
            </w:r>
          </w:p>
        </w:tc>
      </w:tr>
      <w:bookmarkEnd w:id="1"/>
      <w:tr w:rsidR="00661529" w:rsidRPr="00661529" w14:paraId="2FE4BA8D" w14:textId="77777777" w:rsidTr="00EA60A1">
        <w:trPr>
          <w:trHeight w:val="401"/>
        </w:trPr>
        <w:tc>
          <w:tcPr>
            <w:tcW w:w="1559" w:type="dxa"/>
            <w:noWrap/>
          </w:tcPr>
          <w:p w14:paraId="41A5E3A0" w14:textId="77777777" w:rsidR="00AD6117" w:rsidRPr="00563FCB" w:rsidRDefault="00FF2E54" w:rsidP="00AD6117">
            <w:pPr>
              <w:spacing w:after="0" w:line="240" w:lineRule="auto"/>
              <w:rPr>
                <w:rFonts w:ascii="Arial" w:eastAsia="Times New Roman" w:hAnsi="Arial" w:cs="Arial"/>
                <w:lang w:eastAsia="en-GB"/>
              </w:rPr>
            </w:pPr>
            <w:r w:rsidRPr="00563FCB">
              <w:rPr>
                <w:rFonts w:ascii="Arial" w:eastAsia="Times New Roman" w:hAnsi="Arial" w:cs="Arial"/>
                <w:lang w:eastAsia="en-GB"/>
              </w:rPr>
              <w:t>Allington Lane</w:t>
            </w:r>
          </w:p>
        </w:tc>
        <w:tc>
          <w:tcPr>
            <w:tcW w:w="1549" w:type="dxa"/>
            <w:noWrap/>
          </w:tcPr>
          <w:p w14:paraId="141A3B62" w14:textId="1666C47C" w:rsidR="00AD6117" w:rsidRPr="00563FCB" w:rsidRDefault="00C07D5E" w:rsidP="00AD6117">
            <w:pPr>
              <w:spacing w:after="0" w:line="240" w:lineRule="auto"/>
              <w:rPr>
                <w:rFonts w:ascii="Arial" w:eastAsia="Times New Roman" w:hAnsi="Arial" w:cs="Arial"/>
                <w:lang w:eastAsia="en-GB"/>
              </w:rPr>
            </w:pPr>
            <w:r>
              <w:rPr>
                <w:rFonts w:ascii="Arial" w:eastAsia="Times New Roman" w:hAnsi="Arial" w:cs="Arial"/>
                <w:lang w:eastAsia="en-GB"/>
              </w:rPr>
              <w:t>B</w:t>
            </w:r>
            <w:r w:rsidR="00783270" w:rsidRPr="00563FCB">
              <w:rPr>
                <w:rFonts w:ascii="Arial" w:eastAsia="Times New Roman" w:hAnsi="Arial" w:cs="Arial"/>
                <w:lang w:eastAsia="en-GB"/>
              </w:rPr>
              <w:t>oth</w:t>
            </w:r>
          </w:p>
        </w:tc>
        <w:tc>
          <w:tcPr>
            <w:tcW w:w="5118" w:type="dxa"/>
            <w:noWrap/>
          </w:tcPr>
          <w:p w14:paraId="4D64D24D" w14:textId="77777777" w:rsidR="00AD6117" w:rsidRPr="00661529" w:rsidRDefault="00783270" w:rsidP="00AD6117">
            <w:pPr>
              <w:spacing w:after="0" w:line="240" w:lineRule="auto"/>
              <w:rPr>
                <w:rFonts w:ascii="Arial" w:eastAsia="Times New Roman" w:hAnsi="Arial" w:cs="Arial"/>
                <w:lang w:eastAsia="en-GB"/>
              </w:rPr>
            </w:pPr>
            <w:r w:rsidRPr="00661529">
              <w:rPr>
                <w:rFonts w:ascii="Arial" w:eastAsia="Times New Roman" w:hAnsi="Arial" w:cs="Arial"/>
                <w:lang w:eastAsia="en-GB"/>
              </w:rPr>
              <w:t>From a point 10 metres east of the access road to Oaktree Park Mobile Home Park to a point 406 metres westwards</w:t>
            </w:r>
          </w:p>
        </w:tc>
      </w:tr>
      <w:tr w:rsidR="00661529" w:rsidRPr="00661529" w14:paraId="44C6CA1C" w14:textId="77777777" w:rsidTr="00EA60A1">
        <w:trPr>
          <w:trHeight w:val="401"/>
        </w:trPr>
        <w:tc>
          <w:tcPr>
            <w:tcW w:w="1559" w:type="dxa"/>
            <w:noWrap/>
          </w:tcPr>
          <w:p w14:paraId="74D5803F" w14:textId="77777777" w:rsidR="00AD6117" w:rsidRPr="00563FCB" w:rsidRDefault="00BB4DA7" w:rsidP="00C07D5E">
            <w:pPr>
              <w:spacing w:after="0" w:line="240" w:lineRule="auto"/>
              <w:rPr>
                <w:rFonts w:ascii="Arial" w:eastAsia="Times New Roman" w:hAnsi="Arial" w:cs="Arial"/>
                <w:lang w:eastAsia="en-GB"/>
              </w:rPr>
            </w:pPr>
            <w:r w:rsidRPr="00563FCB">
              <w:rPr>
                <w:rFonts w:ascii="Arial" w:eastAsia="Times New Roman" w:hAnsi="Arial" w:cs="Arial"/>
                <w:lang w:eastAsia="en-GB"/>
              </w:rPr>
              <w:t>Damen Close</w:t>
            </w:r>
          </w:p>
        </w:tc>
        <w:tc>
          <w:tcPr>
            <w:tcW w:w="1549" w:type="dxa"/>
            <w:noWrap/>
          </w:tcPr>
          <w:p w14:paraId="3DA5E699" w14:textId="022B82A7" w:rsidR="00AD6117" w:rsidRPr="00563FCB" w:rsidRDefault="00783270" w:rsidP="003E64C8">
            <w:pPr>
              <w:spacing w:after="0" w:line="240" w:lineRule="auto"/>
              <w:rPr>
                <w:rFonts w:ascii="Arial" w:eastAsia="Times New Roman" w:hAnsi="Arial" w:cs="Arial"/>
                <w:lang w:eastAsia="en-GB"/>
              </w:rPr>
            </w:pPr>
            <w:r w:rsidRPr="00563FCB">
              <w:rPr>
                <w:rFonts w:ascii="Arial" w:eastAsia="Times New Roman" w:hAnsi="Arial" w:cs="Arial"/>
                <w:lang w:eastAsia="en-GB"/>
              </w:rPr>
              <w:t>North</w:t>
            </w:r>
            <w:r w:rsidR="00C07D5E">
              <w:rPr>
                <w:rFonts w:ascii="Arial" w:eastAsia="Times New Roman" w:hAnsi="Arial" w:cs="Arial"/>
                <w:lang w:eastAsia="en-GB"/>
              </w:rPr>
              <w:t>-</w:t>
            </w:r>
            <w:r w:rsidRPr="00563FCB">
              <w:rPr>
                <w:rFonts w:ascii="Arial" w:eastAsia="Times New Roman" w:hAnsi="Arial" w:cs="Arial"/>
                <w:lang w:eastAsia="en-GB"/>
              </w:rPr>
              <w:t>west</w:t>
            </w:r>
            <w:r w:rsidR="003E64C8" w:rsidRPr="00563FCB">
              <w:rPr>
                <w:rFonts w:ascii="Arial" w:eastAsia="Times New Roman" w:hAnsi="Arial" w:cs="Arial"/>
                <w:lang w:eastAsia="en-GB"/>
              </w:rPr>
              <w:t>,</w:t>
            </w:r>
            <w:r w:rsidRPr="00563FCB">
              <w:rPr>
                <w:rFonts w:ascii="Arial" w:eastAsia="Times New Roman" w:hAnsi="Arial" w:cs="Arial"/>
                <w:lang w:eastAsia="en-GB"/>
              </w:rPr>
              <w:t xml:space="preserve"> </w:t>
            </w:r>
            <w:r w:rsidR="00C07D5E">
              <w:rPr>
                <w:rFonts w:ascii="Arial" w:eastAsia="Times New Roman" w:hAnsi="Arial" w:cs="Arial"/>
                <w:lang w:eastAsia="en-GB"/>
              </w:rPr>
              <w:t>N</w:t>
            </w:r>
            <w:r w:rsidRPr="00563FCB">
              <w:rPr>
                <w:rFonts w:ascii="Arial" w:eastAsia="Times New Roman" w:hAnsi="Arial" w:cs="Arial"/>
                <w:lang w:eastAsia="en-GB"/>
              </w:rPr>
              <w:t>orth</w:t>
            </w:r>
            <w:r w:rsidR="00C07D5E">
              <w:rPr>
                <w:rFonts w:ascii="Arial" w:eastAsia="Times New Roman" w:hAnsi="Arial" w:cs="Arial"/>
                <w:lang w:eastAsia="en-GB"/>
              </w:rPr>
              <w:t>-</w:t>
            </w:r>
            <w:r w:rsidRPr="00563FCB">
              <w:rPr>
                <w:rFonts w:ascii="Arial" w:eastAsia="Times New Roman" w:hAnsi="Arial" w:cs="Arial"/>
                <w:lang w:eastAsia="en-GB"/>
              </w:rPr>
              <w:t>east</w:t>
            </w:r>
            <w:r w:rsidR="003E64C8" w:rsidRPr="00563FCB">
              <w:rPr>
                <w:rFonts w:ascii="Arial" w:eastAsia="Times New Roman" w:hAnsi="Arial" w:cs="Arial"/>
                <w:lang w:eastAsia="en-GB"/>
              </w:rPr>
              <w:t xml:space="preserve"> &amp; </w:t>
            </w:r>
            <w:r w:rsidR="00C07D5E">
              <w:rPr>
                <w:rFonts w:ascii="Arial" w:eastAsia="Times New Roman" w:hAnsi="Arial" w:cs="Arial"/>
                <w:lang w:eastAsia="en-GB"/>
              </w:rPr>
              <w:t>S</w:t>
            </w:r>
            <w:r w:rsidR="003E64C8" w:rsidRPr="00563FCB">
              <w:rPr>
                <w:rFonts w:ascii="Arial" w:eastAsia="Times New Roman" w:hAnsi="Arial" w:cs="Arial"/>
                <w:lang w:eastAsia="en-GB"/>
              </w:rPr>
              <w:t>outh</w:t>
            </w:r>
            <w:r w:rsidR="00C07D5E">
              <w:rPr>
                <w:rFonts w:ascii="Arial" w:eastAsia="Times New Roman" w:hAnsi="Arial" w:cs="Arial"/>
                <w:lang w:eastAsia="en-GB"/>
              </w:rPr>
              <w:t>-</w:t>
            </w:r>
            <w:r w:rsidR="003E64C8" w:rsidRPr="00563FCB">
              <w:rPr>
                <w:rFonts w:ascii="Arial" w:eastAsia="Times New Roman" w:hAnsi="Arial" w:cs="Arial"/>
                <w:lang w:eastAsia="en-GB"/>
              </w:rPr>
              <w:t>east</w:t>
            </w:r>
          </w:p>
        </w:tc>
        <w:tc>
          <w:tcPr>
            <w:tcW w:w="5118" w:type="dxa"/>
            <w:noWrap/>
          </w:tcPr>
          <w:p w14:paraId="208C6336" w14:textId="33AE4E65" w:rsidR="00AD6117" w:rsidRPr="00661529" w:rsidRDefault="005951E7" w:rsidP="00AD6117">
            <w:pPr>
              <w:spacing w:after="0" w:line="240" w:lineRule="auto"/>
              <w:rPr>
                <w:rFonts w:ascii="Arial" w:eastAsia="Times New Roman" w:hAnsi="Arial" w:cs="Arial"/>
                <w:lang w:eastAsia="en-GB"/>
              </w:rPr>
            </w:pPr>
            <w:r w:rsidRPr="00661529">
              <w:rPr>
                <w:rFonts w:ascii="Arial" w:hAnsi="Arial" w:cs="Arial"/>
              </w:rPr>
              <w:t xml:space="preserve">From a point adjacent to the common boundary of </w:t>
            </w:r>
            <w:r w:rsidR="00F75FB1" w:rsidRPr="00661529">
              <w:rPr>
                <w:rFonts w:ascii="Arial" w:hAnsi="Arial" w:cs="Arial"/>
              </w:rPr>
              <w:t>N</w:t>
            </w:r>
            <w:r w:rsidRPr="00661529">
              <w:rPr>
                <w:rFonts w:ascii="Arial" w:hAnsi="Arial" w:cs="Arial"/>
              </w:rPr>
              <w:t xml:space="preserve">o. 4 Damen Close and </w:t>
            </w:r>
            <w:r w:rsidR="00F75FB1" w:rsidRPr="00661529">
              <w:rPr>
                <w:rFonts w:ascii="Arial" w:hAnsi="Arial" w:cs="Arial"/>
              </w:rPr>
              <w:t>N</w:t>
            </w:r>
            <w:r w:rsidRPr="00661529">
              <w:rPr>
                <w:rFonts w:ascii="Arial" w:hAnsi="Arial" w:cs="Arial"/>
              </w:rPr>
              <w:t xml:space="preserve">o. 20 Foord Road around the turning area to a point opposite the common boundary of </w:t>
            </w:r>
            <w:r w:rsidR="00F75FB1" w:rsidRPr="00661529">
              <w:rPr>
                <w:rFonts w:ascii="Arial" w:hAnsi="Arial" w:cs="Arial"/>
              </w:rPr>
              <w:t>N</w:t>
            </w:r>
            <w:r w:rsidRPr="00661529">
              <w:rPr>
                <w:rFonts w:ascii="Arial" w:hAnsi="Arial" w:cs="Arial"/>
              </w:rPr>
              <w:t xml:space="preserve">o. 4 Damen Close and </w:t>
            </w:r>
            <w:r w:rsidR="00F75FB1" w:rsidRPr="00661529">
              <w:rPr>
                <w:rFonts w:ascii="Arial" w:hAnsi="Arial" w:cs="Arial"/>
              </w:rPr>
              <w:t xml:space="preserve">No. </w:t>
            </w:r>
            <w:r w:rsidRPr="00661529">
              <w:rPr>
                <w:rFonts w:ascii="Arial" w:hAnsi="Arial" w:cs="Arial"/>
              </w:rPr>
              <w:t>20 Foord Road</w:t>
            </w:r>
          </w:p>
        </w:tc>
      </w:tr>
      <w:tr w:rsidR="00661529" w:rsidRPr="00661529" w14:paraId="12EA70DA" w14:textId="77777777" w:rsidTr="00EA60A1">
        <w:trPr>
          <w:trHeight w:val="401"/>
        </w:trPr>
        <w:tc>
          <w:tcPr>
            <w:tcW w:w="1559" w:type="dxa"/>
            <w:noWrap/>
          </w:tcPr>
          <w:p w14:paraId="1944768E" w14:textId="77777777" w:rsidR="00AD6117" w:rsidRPr="00563FCB" w:rsidRDefault="00FF2E54" w:rsidP="00AD6117">
            <w:pPr>
              <w:spacing w:after="0" w:line="240" w:lineRule="auto"/>
              <w:rPr>
                <w:rFonts w:ascii="Arial" w:eastAsia="Times New Roman" w:hAnsi="Arial" w:cs="Arial"/>
                <w:lang w:eastAsia="en-GB"/>
              </w:rPr>
            </w:pPr>
            <w:r w:rsidRPr="00563FCB">
              <w:rPr>
                <w:rFonts w:ascii="Arial" w:eastAsia="Times New Roman" w:hAnsi="Arial" w:cs="Arial"/>
                <w:lang w:eastAsia="en-GB"/>
              </w:rPr>
              <w:t>Eden Road</w:t>
            </w:r>
          </w:p>
        </w:tc>
        <w:tc>
          <w:tcPr>
            <w:tcW w:w="1549" w:type="dxa"/>
            <w:noWrap/>
          </w:tcPr>
          <w:p w14:paraId="7284EC04" w14:textId="1158BAC1" w:rsidR="00AD6117" w:rsidRPr="00563FCB" w:rsidRDefault="00F75FB1" w:rsidP="00AD6117">
            <w:pPr>
              <w:spacing w:after="0" w:line="240" w:lineRule="auto"/>
              <w:rPr>
                <w:rFonts w:ascii="Arial" w:eastAsia="Times New Roman" w:hAnsi="Arial" w:cs="Arial"/>
                <w:lang w:eastAsia="en-GB"/>
              </w:rPr>
            </w:pPr>
            <w:r>
              <w:rPr>
                <w:rFonts w:ascii="Arial" w:eastAsia="Times New Roman" w:hAnsi="Arial" w:cs="Arial"/>
                <w:lang w:eastAsia="en-GB"/>
              </w:rPr>
              <w:t>W</w:t>
            </w:r>
            <w:r w:rsidR="00B1075C" w:rsidRPr="00563FCB">
              <w:rPr>
                <w:rFonts w:ascii="Arial" w:eastAsia="Times New Roman" w:hAnsi="Arial" w:cs="Arial"/>
                <w:lang w:eastAsia="en-GB"/>
              </w:rPr>
              <w:t>est</w:t>
            </w:r>
          </w:p>
        </w:tc>
        <w:tc>
          <w:tcPr>
            <w:tcW w:w="5118" w:type="dxa"/>
            <w:noWrap/>
          </w:tcPr>
          <w:p w14:paraId="705F4BC3" w14:textId="77777777" w:rsidR="00AD6117" w:rsidRPr="00661529" w:rsidRDefault="00B1075C" w:rsidP="00AD6117">
            <w:pPr>
              <w:spacing w:after="0" w:line="240" w:lineRule="auto"/>
              <w:rPr>
                <w:rFonts w:ascii="Arial" w:eastAsia="Times New Roman" w:hAnsi="Arial" w:cs="Arial"/>
                <w:lang w:eastAsia="en-GB"/>
              </w:rPr>
            </w:pPr>
            <w:r w:rsidRPr="00661529">
              <w:rPr>
                <w:rFonts w:ascii="Arial" w:eastAsia="Times New Roman" w:hAnsi="Arial" w:cs="Arial"/>
                <w:lang w:eastAsia="en-GB"/>
              </w:rPr>
              <w:t>From a point 18 metres south of the junction with Hayle Road to a point 12 metres north of that junction</w:t>
            </w:r>
          </w:p>
        </w:tc>
      </w:tr>
      <w:tr w:rsidR="00661529" w:rsidRPr="00661529" w14:paraId="7DE84974" w14:textId="77777777" w:rsidTr="00EA60A1">
        <w:trPr>
          <w:trHeight w:val="401"/>
        </w:trPr>
        <w:tc>
          <w:tcPr>
            <w:tcW w:w="1559" w:type="dxa"/>
            <w:noWrap/>
          </w:tcPr>
          <w:p w14:paraId="46F81C28" w14:textId="77777777" w:rsidR="00C46743" w:rsidRPr="00563FCB" w:rsidRDefault="00FF2E54" w:rsidP="00C46743">
            <w:pPr>
              <w:spacing w:after="0" w:line="240" w:lineRule="auto"/>
              <w:rPr>
                <w:rFonts w:ascii="Arial" w:hAnsi="Arial" w:cs="Arial"/>
              </w:rPr>
            </w:pPr>
            <w:r w:rsidRPr="00563FCB">
              <w:rPr>
                <w:rFonts w:ascii="Arial" w:hAnsi="Arial" w:cs="Arial"/>
              </w:rPr>
              <w:t>Hayle Road</w:t>
            </w:r>
          </w:p>
        </w:tc>
        <w:tc>
          <w:tcPr>
            <w:tcW w:w="1549" w:type="dxa"/>
            <w:noWrap/>
          </w:tcPr>
          <w:p w14:paraId="375D16E1" w14:textId="0D28BBE9" w:rsidR="00C46743" w:rsidRPr="00563FCB" w:rsidRDefault="00F75FB1" w:rsidP="00C46743">
            <w:pPr>
              <w:spacing w:after="0" w:line="240" w:lineRule="auto"/>
              <w:rPr>
                <w:rFonts w:ascii="Arial" w:hAnsi="Arial" w:cs="Arial"/>
              </w:rPr>
            </w:pPr>
            <w:r>
              <w:rPr>
                <w:rFonts w:ascii="Arial" w:hAnsi="Arial" w:cs="Arial"/>
              </w:rPr>
              <w:t>N</w:t>
            </w:r>
            <w:r w:rsidR="00B1075C" w:rsidRPr="00563FCB">
              <w:rPr>
                <w:rFonts w:ascii="Arial" w:hAnsi="Arial" w:cs="Arial"/>
              </w:rPr>
              <w:t>orth</w:t>
            </w:r>
          </w:p>
        </w:tc>
        <w:tc>
          <w:tcPr>
            <w:tcW w:w="5118" w:type="dxa"/>
            <w:noWrap/>
          </w:tcPr>
          <w:p w14:paraId="0943823E" w14:textId="77777777" w:rsidR="00C46743" w:rsidRPr="00661529" w:rsidRDefault="00B1075C" w:rsidP="00C46743">
            <w:pPr>
              <w:spacing w:after="0" w:line="240" w:lineRule="auto"/>
              <w:rPr>
                <w:rFonts w:ascii="Arial" w:hAnsi="Arial" w:cs="Arial"/>
              </w:rPr>
            </w:pPr>
            <w:r w:rsidRPr="00661529">
              <w:rPr>
                <w:rFonts w:ascii="Arial" w:hAnsi="Arial" w:cs="Arial"/>
              </w:rPr>
              <w:t>From its junction with Eden Road for a distance of 10 metres westwards</w:t>
            </w:r>
          </w:p>
        </w:tc>
      </w:tr>
      <w:tr w:rsidR="00661529" w:rsidRPr="00661529" w14:paraId="6ED70268" w14:textId="77777777" w:rsidTr="00EA60A1">
        <w:trPr>
          <w:trHeight w:val="401"/>
        </w:trPr>
        <w:tc>
          <w:tcPr>
            <w:tcW w:w="1559" w:type="dxa"/>
            <w:noWrap/>
          </w:tcPr>
          <w:p w14:paraId="5356EB8A" w14:textId="77777777" w:rsidR="00B1075C" w:rsidRPr="00563FCB" w:rsidRDefault="00B1075C" w:rsidP="00C46743">
            <w:pPr>
              <w:spacing w:after="0" w:line="240" w:lineRule="auto"/>
              <w:rPr>
                <w:rFonts w:ascii="Arial" w:hAnsi="Arial" w:cs="Arial"/>
              </w:rPr>
            </w:pPr>
            <w:r w:rsidRPr="00563FCB">
              <w:rPr>
                <w:rFonts w:ascii="Arial" w:hAnsi="Arial" w:cs="Arial"/>
              </w:rPr>
              <w:t>Hayle Road</w:t>
            </w:r>
          </w:p>
          <w:p w14:paraId="4896E579" w14:textId="77777777" w:rsidR="00B1075C" w:rsidRPr="00563FCB" w:rsidRDefault="00B1075C" w:rsidP="00C46743">
            <w:pPr>
              <w:spacing w:after="0" w:line="240" w:lineRule="auto"/>
              <w:rPr>
                <w:rFonts w:ascii="Arial" w:hAnsi="Arial" w:cs="Arial"/>
              </w:rPr>
            </w:pPr>
          </w:p>
        </w:tc>
        <w:tc>
          <w:tcPr>
            <w:tcW w:w="1549" w:type="dxa"/>
            <w:noWrap/>
          </w:tcPr>
          <w:p w14:paraId="5FEE32B7" w14:textId="78BEF139" w:rsidR="00B1075C" w:rsidRPr="00563FCB" w:rsidRDefault="00F75FB1" w:rsidP="00C46743">
            <w:pPr>
              <w:spacing w:after="0" w:line="240" w:lineRule="auto"/>
              <w:rPr>
                <w:rFonts w:ascii="Arial" w:hAnsi="Arial" w:cs="Arial"/>
              </w:rPr>
            </w:pPr>
            <w:r>
              <w:rPr>
                <w:rFonts w:ascii="Arial" w:hAnsi="Arial" w:cs="Arial"/>
              </w:rPr>
              <w:t>S</w:t>
            </w:r>
            <w:r w:rsidR="00B1075C" w:rsidRPr="00563FCB">
              <w:rPr>
                <w:rFonts w:ascii="Arial" w:hAnsi="Arial" w:cs="Arial"/>
              </w:rPr>
              <w:t>outh</w:t>
            </w:r>
          </w:p>
        </w:tc>
        <w:tc>
          <w:tcPr>
            <w:tcW w:w="5118" w:type="dxa"/>
            <w:noWrap/>
          </w:tcPr>
          <w:p w14:paraId="501C7590" w14:textId="77777777" w:rsidR="00B1075C" w:rsidRPr="00661529" w:rsidRDefault="00B1075C" w:rsidP="00C46743">
            <w:pPr>
              <w:spacing w:after="0" w:line="240" w:lineRule="auto"/>
              <w:rPr>
                <w:rFonts w:ascii="Arial" w:hAnsi="Arial" w:cs="Arial"/>
              </w:rPr>
            </w:pPr>
            <w:r w:rsidRPr="00661529">
              <w:rPr>
                <w:rFonts w:ascii="Arial" w:hAnsi="Arial" w:cs="Arial"/>
              </w:rPr>
              <w:t>From its junction with Eden Road for a distance of 8.5 metres westwards</w:t>
            </w:r>
          </w:p>
        </w:tc>
      </w:tr>
      <w:tr w:rsidR="00661529" w:rsidRPr="00661529" w14:paraId="4E24DE69" w14:textId="77777777" w:rsidTr="00EA60A1">
        <w:trPr>
          <w:trHeight w:val="401"/>
        </w:trPr>
        <w:tc>
          <w:tcPr>
            <w:tcW w:w="1559" w:type="dxa"/>
            <w:noWrap/>
          </w:tcPr>
          <w:p w14:paraId="49843B9A" w14:textId="77777777" w:rsidR="00C46743" w:rsidRPr="00563FCB" w:rsidRDefault="00FF2E54" w:rsidP="00C46743">
            <w:pPr>
              <w:spacing w:after="0" w:line="240" w:lineRule="auto"/>
              <w:rPr>
                <w:rFonts w:ascii="Arial" w:hAnsi="Arial" w:cs="Arial"/>
              </w:rPr>
            </w:pPr>
            <w:bookmarkStart w:id="3" w:name="_Hlk117152186"/>
            <w:r w:rsidRPr="00563FCB">
              <w:rPr>
                <w:rFonts w:ascii="Arial" w:hAnsi="Arial" w:cs="Arial"/>
              </w:rPr>
              <w:t>Hindmarch Crescent</w:t>
            </w:r>
            <w:r w:rsidR="00B532AD" w:rsidRPr="00563FCB">
              <w:rPr>
                <w:rFonts w:ascii="Arial" w:hAnsi="Arial" w:cs="Arial"/>
              </w:rPr>
              <w:t xml:space="preserve"> (South section)</w:t>
            </w:r>
          </w:p>
        </w:tc>
        <w:tc>
          <w:tcPr>
            <w:tcW w:w="1549" w:type="dxa"/>
            <w:noWrap/>
          </w:tcPr>
          <w:p w14:paraId="70EF6B78" w14:textId="77777777" w:rsidR="00C46743" w:rsidRPr="00563FCB" w:rsidRDefault="00A07E65" w:rsidP="00C46743">
            <w:pPr>
              <w:spacing w:after="0" w:line="240" w:lineRule="auto"/>
              <w:rPr>
                <w:rFonts w:ascii="Arial" w:hAnsi="Arial" w:cs="Arial"/>
              </w:rPr>
            </w:pPr>
            <w:r w:rsidRPr="00563FCB">
              <w:rPr>
                <w:rFonts w:ascii="Arial" w:hAnsi="Arial" w:cs="Arial"/>
              </w:rPr>
              <w:t>South</w:t>
            </w:r>
          </w:p>
        </w:tc>
        <w:tc>
          <w:tcPr>
            <w:tcW w:w="5118" w:type="dxa"/>
            <w:noWrap/>
          </w:tcPr>
          <w:p w14:paraId="2BFAC358" w14:textId="77777777" w:rsidR="00C46743" w:rsidRPr="00661529" w:rsidRDefault="00A07E65" w:rsidP="00C46743">
            <w:pPr>
              <w:spacing w:after="0" w:line="240" w:lineRule="auto"/>
              <w:rPr>
                <w:rFonts w:ascii="Arial" w:hAnsi="Arial" w:cs="Arial"/>
              </w:rPr>
            </w:pPr>
            <w:r w:rsidRPr="00661529">
              <w:rPr>
                <w:rFonts w:ascii="Arial" w:hAnsi="Arial" w:cs="Arial"/>
              </w:rPr>
              <w:t>From a point 5 metres west of the junction with Watson Court to a point 5 metres east of that junction</w:t>
            </w:r>
          </w:p>
        </w:tc>
      </w:tr>
      <w:tr w:rsidR="00661529" w:rsidRPr="00661529" w14:paraId="582B14C1" w14:textId="77777777" w:rsidTr="00EA60A1">
        <w:trPr>
          <w:trHeight w:val="401"/>
        </w:trPr>
        <w:tc>
          <w:tcPr>
            <w:tcW w:w="1559" w:type="dxa"/>
            <w:noWrap/>
          </w:tcPr>
          <w:p w14:paraId="77753B02" w14:textId="77777777" w:rsidR="00A07E65" w:rsidRPr="00563FCB" w:rsidRDefault="00A07E65" w:rsidP="00C46743">
            <w:pPr>
              <w:spacing w:after="0" w:line="240" w:lineRule="auto"/>
              <w:rPr>
                <w:rFonts w:ascii="Arial" w:hAnsi="Arial" w:cs="Arial"/>
              </w:rPr>
            </w:pPr>
            <w:r w:rsidRPr="00563FCB">
              <w:rPr>
                <w:rFonts w:ascii="Arial" w:hAnsi="Arial" w:cs="Arial"/>
              </w:rPr>
              <w:t>Hindmarch Crescent (South section)</w:t>
            </w:r>
          </w:p>
        </w:tc>
        <w:tc>
          <w:tcPr>
            <w:tcW w:w="1549" w:type="dxa"/>
            <w:noWrap/>
          </w:tcPr>
          <w:p w14:paraId="6765A5E6" w14:textId="39B31341" w:rsidR="00A07E65" w:rsidRPr="00563FCB" w:rsidRDefault="00F75FB1" w:rsidP="00C46743">
            <w:pPr>
              <w:spacing w:after="0" w:line="240" w:lineRule="auto"/>
              <w:rPr>
                <w:rFonts w:ascii="Arial" w:hAnsi="Arial" w:cs="Arial"/>
              </w:rPr>
            </w:pPr>
            <w:r>
              <w:rPr>
                <w:rFonts w:ascii="Arial" w:hAnsi="Arial" w:cs="Arial"/>
              </w:rPr>
              <w:t>N</w:t>
            </w:r>
            <w:r w:rsidR="00A07E65" w:rsidRPr="00563FCB">
              <w:rPr>
                <w:rFonts w:ascii="Arial" w:hAnsi="Arial" w:cs="Arial"/>
              </w:rPr>
              <w:t>orth</w:t>
            </w:r>
          </w:p>
        </w:tc>
        <w:tc>
          <w:tcPr>
            <w:tcW w:w="5118" w:type="dxa"/>
            <w:noWrap/>
          </w:tcPr>
          <w:p w14:paraId="419A513B" w14:textId="77777777" w:rsidR="00A07E65" w:rsidRPr="00661529" w:rsidRDefault="00A07E65" w:rsidP="00C46743">
            <w:pPr>
              <w:spacing w:after="0" w:line="240" w:lineRule="auto"/>
              <w:rPr>
                <w:rFonts w:ascii="Arial" w:hAnsi="Arial" w:cs="Arial"/>
              </w:rPr>
            </w:pPr>
            <w:r w:rsidRPr="00661529">
              <w:rPr>
                <w:rFonts w:ascii="Arial" w:hAnsi="Arial" w:cs="Arial"/>
              </w:rPr>
              <w:t>From a point 10 metres west of the junction with Watson Court to a point 10 metres east of that junction</w:t>
            </w:r>
          </w:p>
        </w:tc>
      </w:tr>
      <w:tr w:rsidR="00661529" w:rsidRPr="00661529" w14:paraId="26AB57FC" w14:textId="77777777" w:rsidTr="00EA60A1">
        <w:trPr>
          <w:trHeight w:val="401"/>
        </w:trPr>
        <w:tc>
          <w:tcPr>
            <w:tcW w:w="1559" w:type="dxa"/>
            <w:noWrap/>
          </w:tcPr>
          <w:p w14:paraId="07C82588" w14:textId="77777777" w:rsidR="00A07E65" w:rsidRPr="00563FCB" w:rsidRDefault="00A07E65" w:rsidP="00C46743">
            <w:pPr>
              <w:spacing w:after="0" w:line="240" w:lineRule="auto"/>
              <w:rPr>
                <w:rFonts w:ascii="Arial" w:hAnsi="Arial" w:cs="Arial"/>
              </w:rPr>
            </w:pPr>
            <w:r w:rsidRPr="00563FCB">
              <w:rPr>
                <w:rFonts w:ascii="Arial" w:hAnsi="Arial" w:cs="Arial"/>
              </w:rPr>
              <w:t>Hindmarch Crescent (North section)</w:t>
            </w:r>
          </w:p>
        </w:tc>
        <w:tc>
          <w:tcPr>
            <w:tcW w:w="1549" w:type="dxa"/>
            <w:noWrap/>
          </w:tcPr>
          <w:p w14:paraId="245477B9" w14:textId="7AD42B87" w:rsidR="00A07E65" w:rsidRPr="00563FCB" w:rsidRDefault="00F75FB1" w:rsidP="00C46743">
            <w:pPr>
              <w:spacing w:after="0" w:line="240" w:lineRule="auto"/>
              <w:rPr>
                <w:rFonts w:ascii="Arial" w:hAnsi="Arial" w:cs="Arial"/>
              </w:rPr>
            </w:pPr>
            <w:r>
              <w:rPr>
                <w:rFonts w:ascii="Arial" w:hAnsi="Arial" w:cs="Arial"/>
              </w:rPr>
              <w:t>N</w:t>
            </w:r>
            <w:r w:rsidR="00A07E65" w:rsidRPr="00563FCB">
              <w:rPr>
                <w:rFonts w:ascii="Arial" w:hAnsi="Arial" w:cs="Arial"/>
              </w:rPr>
              <w:t>orth</w:t>
            </w:r>
          </w:p>
        </w:tc>
        <w:tc>
          <w:tcPr>
            <w:tcW w:w="5118" w:type="dxa"/>
            <w:noWrap/>
          </w:tcPr>
          <w:p w14:paraId="5781B937" w14:textId="415F3126" w:rsidR="00A07E65" w:rsidRPr="00661529" w:rsidRDefault="00A07E65" w:rsidP="00C46743">
            <w:pPr>
              <w:spacing w:after="0" w:line="240" w:lineRule="auto"/>
              <w:rPr>
                <w:rFonts w:ascii="Arial" w:hAnsi="Arial" w:cs="Arial"/>
              </w:rPr>
            </w:pPr>
            <w:r w:rsidRPr="00661529">
              <w:rPr>
                <w:rFonts w:ascii="Arial" w:hAnsi="Arial" w:cs="Arial"/>
              </w:rPr>
              <w:t xml:space="preserve">From a point adjacent to the </w:t>
            </w:r>
            <w:r w:rsidR="00123947" w:rsidRPr="00661529">
              <w:rPr>
                <w:rFonts w:ascii="Arial" w:hAnsi="Arial" w:cs="Arial"/>
              </w:rPr>
              <w:t xml:space="preserve">westernmost </w:t>
            </w:r>
            <w:r w:rsidRPr="00661529">
              <w:rPr>
                <w:rFonts w:ascii="Arial" w:hAnsi="Arial" w:cs="Arial"/>
              </w:rPr>
              <w:t>boundary of</w:t>
            </w:r>
            <w:r w:rsidR="00F75FB1" w:rsidRPr="00661529">
              <w:rPr>
                <w:rFonts w:ascii="Arial" w:hAnsi="Arial" w:cs="Arial"/>
              </w:rPr>
              <w:t xml:space="preserve"> No.</w:t>
            </w:r>
            <w:r w:rsidRPr="00661529">
              <w:rPr>
                <w:rFonts w:ascii="Arial" w:hAnsi="Arial" w:cs="Arial"/>
              </w:rPr>
              <w:t xml:space="preserve"> 78 Hindmarch Crescent to a point adjacent to the easternmost boundary of </w:t>
            </w:r>
            <w:r w:rsidR="00F75FB1" w:rsidRPr="00661529">
              <w:rPr>
                <w:rFonts w:ascii="Arial" w:hAnsi="Arial" w:cs="Arial"/>
              </w:rPr>
              <w:t>N</w:t>
            </w:r>
            <w:r w:rsidRPr="00661529">
              <w:rPr>
                <w:rFonts w:ascii="Arial" w:hAnsi="Arial" w:cs="Arial"/>
              </w:rPr>
              <w:t>o</w:t>
            </w:r>
            <w:r w:rsidR="00F75FB1" w:rsidRPr="00661529">
              <w:rPr>
                <w:rFonts w:ascii="Arial" w:hAnsi="Arial" w:cs="Arial"/>
              </w:rPr>
              <w:t>.</w:t>
            </w:r>
            <w:r w:rsidRPr="00661529">
              <w:rPr>
                <w:rFonts w:ascii="Arial" w:hAnsi="Arial" w:cs="Arial"/>
              </w:rPr>
              <w:t xml:space="preserve"> 70 Hindmarch Crescent</w:t>
            </w:r>
          </w:p>
        </w:tc>
      </w:tr>
      <w:tr w:rsidR="00661529" w:rsidRPr="00661529" w14:paraId="2CF3DE20" w14:textId="77777777" w:rsidTr="00EA60A1">
        <w:trPr>
          <w:trHeight w:val="401"/>
        </w:trPr>
        <w:tc>
          <w:tcPr>
            <w:tcW w:w="1559" w:type="dxa"/>
            <w:noWrap/>
          </w:tcPr>
          <w:p w14:paraId="165B32B2" w14:textId="77777777" w:rsidR="00A07E65" w:rsidRPr="00563FCB" w:rsidRDefault="00A07E65" w:rsidP="00C46743">
            <w:pPr>
              <w:spacing w:after="0" w:line="240" w:lineRule="auto"/>
              <w:rPr>
                <w:rFonts w:ascii="Arial" w:hAnsi="Arial" w:cs="Arial"/>
              </w:rPr>
            </w:pPr>
            <w:r w:rsidRPr="00563FCB">
              <w:rPr>
                <w:rFonts w:ascii="Arial" w:hAnsi="Arial" w:cs="Arial"/>
              </w:rPr>
              <w:t>Hindmarch Crescent (North section)</w:t>
            </w:r>
          </w:p>
        </w:tc>
        <w:tc>
          <w:tcPr>
            <w:tcW w:w="1549" w:type="dxa"/>
            <w:noWrap/>
          </w:tcPr>
          <w:p w14:paraId="43B48977" w14:textId="5D710C76" w:rsidR="00A07E65" w:rsidRPr="00563FCB" w:rsidRDefault="00F75FB1" w:rsidP="00C46743">
            <w:pPr>
              <w:spacing w:after="0" w:line="240" w:lineRule="auto"/>
              <w:rPr>
                <w:rFonts w:ascii="Arial" w:hAnsi="Arial" w:cs="Arial"/>
              </w:rPr>
            </w:pPr>
            <w:r>
              <w:rPr>
                <w:rFonts w:ascii="Arial" w:hAnsi="Arial" w:cs="Arial"/>
              </w:rPr>
              <w:t>S</w:t>
            </w:r>
            <w:r w:rsidR="00A07E65" w:rsidRPr="00563FCB">
              <w:rPr>
                <w:rFonts w:ascii="Arial" w:hAnsi="Arial" w:cs="Arial"/>
              </w:rPr>
              <w:t>outh</w:t>
            </w:r>
          </w:p>
        </w:tc>
        <w:tc>
          <w:tcPr>
            <w:tcW w:w="5118" w:type="dxa"/>
            <w:noWrap/>
          </w:tcPr>
          <w:p w14:paraId="000A79EB" w14:textId="77777777" w:rsidR="00A07E65" w:rsidRPr="00661529" w:rsidRDefault="00A07E65" w:rsidP="00C46743">
            <w:pPr>
              <w:spacing w:after="0" w:line="240" w:lineRule="auto"/>
              <w:rPr>
                <w:rFonts w:ascii="Arial" w:hAnsi="Arial" w:cs="Arial"/>
              </w:rPr>
            </w:pPr>
            <w:r w:rsidRPr="00661529">
              <w:rPr>
                <w:rFonts w:ascii="Arial" w:hAnsi="Arial" w:cs="Arial"/>
              </w:rPr>
              <w:t>From a point 10 metres west</w:t>
            </w:r>
            <w:r w:rsidR="00123947" w:rsidRPr="00661529">
              <w:rPr>
                <w:rFonts w:ascii="Arial" w:hAnsi="Arial" w:cs="Arial"/>
              </w:rPr>
              <w:t xml:space="preserve"> of the junction with Watson Court to a point 10 metres east of that junction</w:t>
            </w:r>
          </w:p>
        </w:tc>
      </w:tr>
      <w:tr w:rsidR="00661529" w:rsidRPr="00661529" w14:paraId="7FBA4C78" w14:textId="77777777" w:rsidTr="00EA60A1">
        <w:trPr>
          <w:trHeight w:val="401"/>
        </w:trPr>
        <w:tc>
          <w:tcPr>
            <w:tcW w:w="1559" w:type="dxa"/>
            <w:noWrap/>
          </w:tcPr>
          <w:p w14:paraId="229D3C7B" w14:textId="77777777" w:rsidR="006A4EC4" w:rsidRPr="00563FCB" w:rsidRDefault="006A4EC4" w:rsidP="00BB4DA7">
            <w:pPr>
              <w:spacing w:after="0" w:line="240" w:lineRule="auto"/>
              <w:rPr>
                <w:rFonts w:ascii="Arial" w:hAnsi="Arial" w:cs="Arial"/>
              </w:rPr>
            </w:pPr>
            <w:r w:rsidRPr="00563FCB">
              <w:rPr>
                <w:rFonts w:ascii="Arial" w:hAnsi="Arial" w:cs="Arial"/>
              </w:rPr>
              <w:t>Holmesland Lane</w:t>
            </w:r>
          </w:p>
        </w:tc>
        <w:tc>
          <w:tcPr>
            <w:tcW w:w="1549" w:type="dxa"/>
            <w:noWrap/>
          </w:tcPr>
          <w:p w14:paraId="05260D69" w14:textId="496ED2FD" w:rsidR="006A4EC4" w:rsidRPr="00563FCB" w:rsidRDefault="00F75FB1" w:rsidP="00C46743">
            <w:pPr>
              <w:spacing w:after="0" w:line="240" w:lineRule="auto"/>
              <w:rPr>
                <w:rFonts w:ascii="Arial" w:hAnsi="Arial" w:cs="Arial"/>
              </w:rPr>
            </w:pPr>
            <w:r>
              <w:rPr>
                <w:rFonts w:ascii="Arial" w:hAnsi="Arial" w:cs="Arial"/>
              </w:rPr>
              <w:t>B</w:t>
            </w:r>
            <w:r w:rsidR="006A4EC4" w:rsidRPr="00563FCB">
              <w:rPr>
                <w:rFonts w:ascii="Arial" w:hAnsi="Arial" w:cs="Arial"/>
              </w:rPr>
              <w:t>oth</w:t>
            </w:r>
          </w:p>
        </w:tc>
        <w:tc>
          <w:tcPr>
            <w:tcW w:w="5118" w:type="dxa"/>
            <w:noWrap/>
          </w:tcPr>
          <w:p w14:paraId="1FDD16A4" w14:textId="77777777" w:rsidR="006A4EC4" w:rsidRPr="00661529" w:rsidRDefault="006A4EC4" w:rsidP="00C46743">
            <w:pPr>
              <w:spacing w:after="0" w:line="240" w:lineRule="auto"/>
              <w:rPr>
                <w:rFonts w:ascii="Arial" w:hAnsi="Arial" w:cs="Arial"/>
              </w:rPr>
            </w:pPr>
            <w:r w:rsidRPr="00661529">
              <w:rPr>
                <w:rFonts w:ascii="Arial" w:hAnsi="Arial" w:cs="Arial"/>
              </w:rPr>
              <w:t xml:space="preserve">From the junction with </w:t>
            </w:r>
            <w:r w:rsidR="00A10F87" w:rsidRPr="00661529">
              <w:rPr>
                <w:rFonts w:ascii="Arial" w:hAnsi="Arial" w:cs="Arial"/>
              </w:rPr>
              <w:t xml:space="preserve">A334 </w:t>
            </w:r>
            <w:r w:rsidRPr="00661529">
              <w:rPr>
                <w:rFonts w:ascii="Arial" w:hAnsi="Arial" w:cs="Arial"/>
              </w:rPr>
              <w:t xml:space="preserve">High Street for a distance of </w:t>
            </w:r>
            <w:r w:rsidR="00A10F87" w:rsidRPr="00661529">
              <w:rPr>
                <w:rFonts w:ascii="Arial" w:hAnsi="Arial" w:cs="Arial"/>
              </w:rPr>
              <w:t>38</w:t>
            </w:r>
            <w:r w:rsidRPr="00661529">
              <w:rPr>
                <w:rFonts w:ascii="Arial" w:hAnsi="Arial" w:cs="Arial"/>
              </w:rPr>
              <w:t xml:space="preserve"> metres</w:t>
            </w:r>
          </w:p>
        </w:tc>
      </w:tr>
      <w:tr w:rsidR="00661529" w:rsidRPr="00661529" w14:paraId="5069048C" w14:textId="77777777" w:rsidTr="00EA60A1">
        <w:trPr>
          <w:trHeight w:val="401"/>
        </w:trPr>
        <w:tc>
          <w:tcPr>
            <w:tcW w:w="1559" w:type="dxa"/>
            <w:noWrap/>
          </w:tcPr>
          <w:p w14:paraId="29148EF5" w14:textId="77777777" w:rsidR="00C46743" w:rsidRPr="00563FCB" w:rsidRDefault="00FF2E54" w:rsidP="00C46743">
            <w:pPr>
              <w:spacing w:after="0" w:line="240" w:lineRule="auto"/>
              <w:rPr>
                <w:rFonts w:ascii="Arial" w:hAnsi="Arial" w:cs="Arial"/>
              </w:rPr>
            </w:pPr>
            <w:bookmarkStart w:id="4" w:name="_Hlk117152219"/>
            <w:bookmarkEnd w:id="3"/>
            <w:r w:rsidRPr="00563FCB">
              <w:rPr>
                <w:rFonts w:ascii="Arial" w:hAnsi="Arial" w:cs="Arial"/>
              </w:rPr>
              <w:t>Jasmine Road</w:t>
            </w:r>
          </w:p>
        </w:tc>
        <w:tc>
          <w:tcPr>
            <w:tcW w:w="1549" w:type="dxa"/>
            <w:noWrap/>
          </w:tcPr>
          <w:p w14:paraId="14BD0E1F" w14:textId="2D234A37" w:rsidR="00C46743" w:rsidRPr="00563FCB" w:rsidRDefault="00F75FB1" w:rsidP="00C46743">
            <w:pPr>
              <w:spacing w:after="0" w:line="240" w:lineRule="auto"/>
              <w:rPr>
                <w:rFonts w:ascii="Arial" w:hAnsi="Arial" w:cs="Arial"/>
              </w:rPr>
            </w:pPr>
            <w:r>
              <w:rPr>
                <w:rFonts w:ascii="Arial" w:hAnsi="Arial" w:cs="Arial"/>
              </w:rPr>
              <w:t>B</w:t>
            </w:r>
            <w:r w:rsidR="00571915" w:rsidRPr="00563FCB">
              <w:rPr>
                <w:rFonts w:ascii="Arial" w:hAnsi="Arial" w:cs="Arial"/>
              </w:rPr>
              <w:t>oth</w:t>
            </w:r>
          </w:p>
        </w:tc>
        <w:tc>
          <w:tcPr>
            <w:tcW w:w="5118" w:type="dxa"/>
            <w:noWrap/>
          </w:tcPr>
          <w:p w14:paraId="33D368D2" w14:textId="77777777" w:rsidR="00C46743" w:rsidRPr="00661529" w:rsidRDefault="00571915" w:rsidP="00C46743">
            <w:pPr>
              <w:spacing w:after="0" w:line="240" w:lineRule="auto"/>
              <w:rPr>
                <w:rFonts w:ascii="Arial" w:hAnsi="Arial" w:cs="Arial"/>
              </w:rPr>
            </w:pPr>
            <w:r w:rsidRPr="00661529">
              <w:rPr>
                <w:rFonts w:ascii="Arial" w:hAnsi="Arial" w:cs="Arial"/>
              </w:rPr>
              <w:t>From the junction of Tamarisk Road for 10 metres in a westerly direction</w:t>
            </w:r>
          </w:p>
        </w:tc>
      </w:tr>
      <w:bookmarkEnd w:id="4"/>
      <w:tr w:rsidR="00661529" w:rsidRPr="00661529" w14:paraId="0753A05F" w14:textId="77777777" w:rsidTr="00420D73">
        <w:trPr>
          <w:trHeight w:val="1081"/>
        </w:trPr>
        <w:tc>
          <w:tcPr>
            <w:tcW w:w="1559" w:type="dxa"/>
            <w:noWrap/>
          </w:tcPr>
          <w:p w14:paraId="67E05AE7" w14:textId="09383A28" w:rsidR="00DB2EF6" w:rsidRPr="00563FCB" w:rsidRDefault="00FF2E54" w:rsidP="00C46743">
            <w:pPr>
              <w:spacing w:after="0" w:line="240" w:lineRule="auto"/>
              <w:rPr>
                <w:rFonts w:ascii="Arial" w:hAnsi="Arial" w:cs="Arial"/>
              </w:rPr>
            </w:pPr>
            <w:r w:rsidRPr="00563FCB">
              <w:rPr>
                <w:rFonts w:ascii="Arial" w:hAnsi="Arial" w:cs="Arial"/>
              </w:rPr>
              <w:t>Littlewood Gardens</w:t>
            </w:r>
            <w:r w:rsidR="00123947" w:rsidRPr="00563FCB">
              <w:rPr>
                <w:rFonts w:ascii="Arial" w:hAnsi="Arial" w:cs="Arial"/>
              </w:rPr>
              <w:t xml:space="preserve"> (SW </w:t>
            </w:r>
            <w:r w:rsidR="000E5309">
              <w:rPr>
                <w:rFonts w:ascii="Arial" w:hAnsi="Arial" w:cs="Arial"/>
              </w:rPr>
              <w:t>S</w:t>
            </w:r>
            <w:r w:rsidR="00123947" w:rsidRPr="00563FCB">
              <w:rPr>
                <w:rFonts w:ascii="Arial" w:hAnsi="Arial" w:cs="Arial"/>
              </w:rPr>
              <w:t>pur)</w:t>
            </w:r>
          </w:p>
        </w:tc>
        <w:tc>
          <w:tcPr>
            <w:tcW w:w="1549" w:type="dxa"/>
            <w:noWrap/>
          </w:tcPr>
          <w:p w14:paraId="250C4D46" w14:textId="245ABA36" w:rsidR="00DB2EF6" w:rsidRPr="00563FCB" w:rsidRDefault="00123947" w:rsidP="00C46743">
            <w:pPr>
              <w:spacing w:after="0" w:line="240" w:lineRule="auto"/>
              <w:rPr>
                <w:rFonts w:ascii="Arial" w:hAnsi="Arial" w:cs="Arial"/>
              </w:rPr>
            </w:pPr>
            <w:r w:rsidRPr="00563FCB">
              <w:rPr>
                <w:rFonts w:ascii="Arial" w:hAnsi="Arial" w:cs="Arial"/>
              </w:rPr>
              <w:t>North</w:t>
            </w:r>
            <w:r w:rsidR="00F75FB1">
              <w:rPr>
                <w:rFonts w:ascii="Arial" w:hAnsi="Arial" w:cs="Arial"/>
              </w:rPr>
              <w:t>-</w:t>
            </w:r>
            <w:r w:rsidRPr="00563FCB">
              <w:rPr>
                <w:rFonts w:ascii="Arial" w:hAnsi="Arial" w:cs="Arial"/>
              </w:rPr>
              <w:t xml:space="preserve">west &amp; </w:t>
            </w:r>
            <w:r w:rsidR="00F75FB1">
              <w:rPr>
                <w:rFonts w:ascii="Arial" w:hAnsi="Arial" w:cs="Arial"/>
              </w:rPr>
              <w:t>S</w:t>
            </w:r>
            <w:r w:rsidRPr="00563FCB">
              <w:rPr>
                <w:rFonts w:ascii="Arial" w:hAnsi="Arial" w:cs="Arial"/>
              </w:rPr>
              <w:t>outh</w:t>
            </w:r>
            <w:r w:rsidR="00F75FB1">
              <w:rPr>
                <w:rFonts w:ascii="Arial" w:hAnsi="Arial" w:cs="Arial"/>
              </w:rPr>
              <w:t>-</w:t>
            </w:r>
            <w:r w:rsidRPr="00563FCB">
              <w:rPr>
                <w:rFonts w:ascii="Arial" w:hAnsi="Arial" w:cs="Arial"/>
              </w:rPr>
              <w:t>west</w:t>
            </w:r>
          </w:p>
        </w:tc>
        <w:tc>
          <w:tcPr>
            <w:tcW w:w="5118" w:type="dxa"/>
            <w:noWrap/>
          </w:tcPr>
          <w:p w14:paraId="63FD4BD9" w14:textId="71723933" w:rsidR="00DB2EF6" w:rsidRPr="00661529" w:rsidRDefault="00123947" w:rsidP="00C46743">
            <w:pPr>
              <w:spacing w:after="0" w:line="240" w:lineRule="auto"/>
              <w:rPr>
                <w:rFonts w:ascii="Arial" w:hAnsi="Arial" w:cs="Arial"/>
              </w:rPr>
            </w:pPr>
            <w:r w:rsidRPr="00661529">
              <w:rPr>
                <w:rFonts w:ascii="Arial" w:hAnsi="Arial" w:cs="Arial"/>
              </w:rPr>
              <w:t>From the junction with Littlewood Gardens (main section) for a distance of 11 metres south</w:t>
            </w:r>
            <w:r w:rsidR="00CD3E9D" w:rsidRPr="00661529">
              <w:rPr>
                <w:rFonts w:ascii="Arial" w:hAnsi="Arial" w:cs="Arial"/>
              </w:rPr>
              <w:t>-</w:t>
            </w:r>
            <w:r w:rsidRPr="00661529">
              <w:rPr>
                <w:rFonts w:ascii="Arial" w:hAnsi="Arial" w:cs="Arial"/>
              </w:rPr>
              <w:t xml:space="preserve"> westwards and then a further 6 metres south</w:t>
            </w:r>
            <w:r w:rsidR="003D41E7" w:rsidRPr="00661529">
              <w:rPr>
                <w:rFonts w:ascii="Arial" w:hAnsi="Arial" w:cs="Arial"/>
              </w:rPr>
              <w:t>-</w:t>
            </w:r>
            <w:r w:rsidRPr="00661529">
              <w:rPr>
                <w:rFonts w:ascii="Arial" w:hAnsi="Arial" w:cs="Arial"/>
              </w:rPr>
              <w:t xml:space="preserve"> eastwards</w:t>
            </w:r>
          </w:p>
        </w:tc>
      </w:tr>
      <w:tr w:rsidR="00661529" w:rsidRPr="00661529" w14:paraId="5A268567" w14:textId="77777777" w:rsidTr="00EA60A1">
        <w:trPr>
          <w:trHeight w:val="401"/>
        </w:trPr>
        <w:tc>
          <w:tcPr>
            <w:tcW w:w="1559" w:type="dxa"/>
            <w:noWrap/>
          </w:tcPr>
          <w:p w14:paraId="2E3C1C80" w14:textId="77777777" w:rsidR="00C46743" w:rsidRPr="00563FCB" w:rsidRDefault="00FF2E54" w:rsidP="00C46743">
            <w:pPr>
              <w:spacing w:after="0" w:line="240" w:lineRule="auto"/>
              <w:rPr>
                <w:rFonts w:ascii="Arial" w:hAnsi="Arial" w:cs="Arial"/>
              </w:rPr>
            </w:pPr>
            <w:r w:rsidRPr="00563FCB">
              <w:rPr>
                <w:rFonts w:ascii="Arial" w:hAnsi="Arial" w:cs="Arial"/>
              </w:rPr>
              <w:t>Lyons Place</w:t>
            </w:r>
          </w:p>
        </w:tc>
        <w:tc>
          <w:tcPr>
            <w:tcW w:w="1549" w:type="dxa"/>
            <w:noWrap/>
          </w:tcPr>
          <w:p w14:paraId="531E38FC" w14:textId="566D7AF2" w:rsidR="00C46743" w:rsidRPr="00563FCB" w:rsidRDefault="000F4770" w:rsidP="00C46743">
            <w:pPr>
              <w:spacing w:after="0" w:line="240" w:lineRule="auto"/>
              <w:rPr>
                <w:rFonts w:ascii="Arial" w:hAnsi="Arial" w:cs="Arial"/>
              </w:rPr>
            </w:pPr>
            <w:r w:rsidRPr="00563FCB">
              <w:rPr>
                <w:rFonts w:ascii="Arial" w:hAnsi="Arial" w:cs="Arial"/>
              </w:rPr>
              <w:t>North</w:t>
            </w:r>
            <w:r w:rsidR="00F75FB1">
              <w:rPr>
                <w:rFonts w:ascii="Arial" w:hAnsi="Arial" w:cs="Arial"/>
              </w:rPr>
              <w:t>-</w:t>
            </w:r>
            <w:r w:rsidRPr="00563FCB">
              <w:rPr>
                <w:rFonts w:ascii="Arial" w:hAnsi="Arial" w:cs="Arial"/>
              </w:rPr>
              <w:t>east</w:t>
            </w:r>
          </w:p>
        </w:tc>
        <w:tc>
          <w:tcPr>
            <w:tcW w:w="5118" w:type="dxa"/>
            <w:noWrap/>
          </w:tcPr>
          <w:p w14:paraId="497CF742" w14:textId="77777777" w:rsidR="00C46743" w:rsidRPr="00661529" w:rsidRDefault="000F4770" w:rsidP="00C46743">
            <w:pPr>
              <w:spacing w:after="0" w:line="240" w:lineRule="auto"/>
              <w:rPr>
                <w:rFonts w:ascii="Arial" w:hAnsi="Arial" w:cs="Arial"/>
              </w:rPr>
            </w:pPr>
            <w:r w:rsidRPr="00661529">
              <w:rPr>
                <w:rFonts w:ascii="Arial" w:hAnsi="Arial" w:cs="Arial"/>
              </w:rPr>
              <w:t>From</w:t>
            </w:r>
            <w:r w:rsidR="009269D8" w:rsidRPr="00661529">
              <w:rPr>
                <w:rFonts w:ascii="Arial" w:hAnsi="Arial" w:cs="Arial"/>
              </w:rPr>
              <w:t xml:space="preserve"> </w:t>
            </w:r>
            <w:r w:rsidRPr="00661529">
              <w:rPr>
                <w:rFonts w:ascii="Arial" w:hAnsi="Arial" w:cs="Arial"/>
              </w:rPr>
              <w:t xml:space="preserve">its junction with Upper St Helens Road for a distance of </w:t>
            </w:r>
            <w:r w:rsidR="009269D8" w:rsidRPr="00661529">
              <w:rPr>
                <w:rFonts w:ascii="Arial" w:hAnsi="Arial" w:cs="Arial"/>
              </w:rPr>
              <w:t>69.5 metres</w:t>
            </w:r>
          </w:p>
        </w:tc>
      </w:tr>
      <w:tr w:rsidR="00661529" w:rsidRPr="00661529" w14:paraId="45DD32C6" w14:textId="77777777" w:rsidTr="00EA60A1">
        <w:trPr>
          <w:trHeight w:val="401"/>
        </w:trPr>
        <w:tc>
          <w:tcPr>
            <w:tcW w:w="1559" w:type="dxa"/>
            <w:noWrap/>
          </w:tcPr>
          <w:p w14:paraId="12D8A5E0" w14:textId="77777777" w:rsidR="00A10F87" w:rsidRPr="00563FCB" w:rsidRDefault="00A10F87" w:rsidP="00C46743">
            <w:pPr>
              <w:spacing w:after="0" w:line="240" w:lineRule="auto"/>
              <w:rPr>
                <w:rFonts w:ascii="Arial" w:hAnsi="Arial" w:cs="Arial"/>
              </w:rPr>
            </w:pPr>
            <w:r w:rsidRPr="00563FCB">
              <w:rPr>
                <w:rFonts w:ascii="Arial" w:hAnsi="Arial" w:cs="Arial"/>
              </w:rPr>
              <w:lastRenderedPageBreak/>
              <w:t>Lyons Place</w:t>
            </w:r>
          </w:p>
          <w:p w14:paraId="1C60339B" w14:textId="77777777" w:rsidR="00A10F87" w:rsidRPr="00563FCB" w:rsidRDefault="00A10F87" w:rsidP="00C46743">
            <w:pPr>
              <w:spacing w:after="0" w:line="240" w:lineRule="auto"/>
              <w:rPr>
                <w:rFonts w:ascii="Arial" w:hAnsi="Arial" w:cs="Arial"/>
              </w:rPr>
            </w:pPr>
            <w:r w:rsidRPr="00563FCB">
              <w:rPr>
                <w:rFonts w:ascii="Arial" w:hAnsi="Arial" w:cs="Arial"/>
              </w:rPr>
              <w:t>(SW Spur)</w:t>
            </w:r>
          </w:p>
        </w:tc>
        <w:tc>
          <w:tcPr>
            <w:tcW w:w="1549" w:type="dxa"/>
            <w:noWrap/>
          </w:tcPr>
          <w:p w14:paraId="31A881C0" w14:textId="7F470363" w:rsidR="00A10F87" w:rsidRPr="00563FCB" w:rsidRDefault="009269D8" w:rsidP="00C46743">
            <w:pPr>
              <w:spacing w:after="0" w:line="240" w:lineRule="auto"/>
              <w:rPr>
                <w:rFonts w:ascii="Arial" w:hAnsi="Arial" w:cs="Arial"/>
              </w:rPr>
            </w:pPr>
            <w:r>
              <w:rPr>
                <w:rFonts w:ascii="Arial" w:hAnsi="Arial" w:cs="Arial"/>
              </w:rPr>
              <w:t>North</w:t>
            </w:r>
            <w:r w:rsidR="00F75FB1">
              <w:rPr>
                <w:rFonts w:ascii="Arial" w:hAnsi="Arial" w:cs="Arial"/>
              </w:rPr>
              <w:t>-</w:t>
            </w:r>
            <w:r>
              <w:rPr>
                <w:rFonts w:ascii="Arial" w:hAnsi="Arial" w:cs="Arial"/>
              </w:rPr>
              <w:t>west</w:t>
            </w:r>
          </w:p>
        </w:tc>
        <w:tc>
          <w:tcPr>
            <w:tcW w:w="5118" w:type="dxa"/>
            <w:noWrap/>
          </w:tcPr>
          <w:p w14:paraId="28865E52" w14:textId="579B6265" w:rsidR="00A10F87" w:rsidRPr="00661529" w:rsidRDefault="003E64C8" w:rsidP="00C46743">
            <w:pPr>
              <w:spacing w:after="0" w:line="240" w:lineRule="auto"/>
              <w:rPr>
                <w:rFonts w:ascii="Arial" w:hAnsi="Arial" w:cs="Arial"/>
              </w:rPr>
            </w:pPr>
            <w:r w:rsidRPr="00661529">
              <w:rPr>
                <w:rFonts w:ascii="Arial" w:hAnsi="Arial" w:cs="Arial"/>
              </w:rPr>
              <w:t xml:space="preserve">From the junction with Lyons Place (Main section) for a distance of </w:t>
            </w:r>
            <w:r w:rsidR="009269D8" w:rsidRPr="00661529">
              <w:rPr>
                <w:rFonts w:ascii="Arial" w:hAnsi="Arial" w:cs="Arial"/>
              </w:rPr>
              <w:t>10</w:t>
            </w:r>
            <w:r w:rsidRPr="00661529">
              <w:rPr>
                <w:rFonts w:ascii="Arial" w:hAnsi="Arial" w:cs="Arial"/>
              </w:rPr>
              <w:t xml:space="preserve"> metres south</w:t>
            </w:r>
            <w:r w:rsidR="00586CA5" w:rsidRPr="00661529">
              <w:rPr>
                <w:rFonts w:ascii="Arial" w:hAnsi="Arial" w:cs="Arial"/>
              </w:rPr>
              <w:t>-</w:t>
            </w:r>
            <w:r w:rsidRPr="00661529">
              <w:rPr>
                <w:rFonts w:ascii="Arial" w:hAnsi="Arial" w:cs="Arial"/>
              </w:rPr>
              <w:t>westwards</w:t>
            </w:r>
          </w:p>
        </w:tc>
      </w:tr>
      <w:tr w:rsidR="00661529" w:rsidRPr="00661529" w14:paraId="699C9A98" w14:textId="77777777" w:rsidTr="00EA60A1">
        <w:trPr>
          <w:trHeight w:val="401"/>
        </w:trPr>
        <w:tc>
          <w:tcPr>
            <w:tcW w:w="1559" w:type="dxa"/>
            <w:noWrap/>
          </w:tcPr>
          <w:p w14:paraId="51F1BE9B" w14:textId="77777777" w:rsidR="009269D8" w:rsidRPr="00563FCB" w:rsidRDefault="009269D8" w:rsidP="00C46743">
            <w:pPr>
              <w:spacing w:after="0" w:line="240" w:lineRule="auto"/>
              <w:rPr>
                <w:rFonts w:ascii="Arial" w:hAnsi="Arial" w:cs="Arial"/>
              </w:rPr>
            </w:pPr>
            <w:r>
              <w:rPr>
                <w:rFonts w:ascii="Arial" w:hAnsi="Arial" w:cs="Arial"/>
              </w:rPr>
              <w:t>Lyons Place (SW Spur)</w:t>
            </w:r>
          </w:p>
        </w:tc>
        <w:tc>
          <w:tcPr>
            <w:tcW w:w="1549" w:type="dxa"/>
            <w:noWrap/>
          </w:tcPr>
          <w:p w14:paraId="422A10A2" w14:textId="308D298B" w:rsidR="009269D8" w:rsidRDefault="009269D8" w:rsidP="00C46743">
            <w:pPr>
              <w:spacing w:after="0" w:line="240" w:lineRule="auto"/>
              <w:rPr>
                <w:rFonts w:ascii="Arial" w:hAnsi="Arial" w:cs="Arial"/>
              </w:rPr>
            </w:pPr>
            <w:r>
              <w:rPr>
                <w:rFonts w:ascii="Arial" w:hAnsi="Arial" w:cs="Arial"/>
              </w:rPr>
              <w:t>South</w:t>
            </w:r>
            <w:r w:rsidR="00F75FB1">
              <w:rPr>
                <w:rFonts w:ascii="Arial" w:hAnsi="Arial" w:cs="Arial"/>
              </w:rPr>
              <w:t>-</w:t>
            </w:r>
            <w:r>
              <w:rPr>
                <w:rFonts w:ascii="Arial" w:hAnsi="Arial" w:cs="Arial"/>
              </w:rPr>
              <w:t>east</w:t>
            </w:r>
          </w:p>
        </w:tc>
        <w:tc>
          <w:tcPr>
            <w:tcW w:w="5118" w:type="dxa"/>
            <w:noWrap/>
          </w:tcPr>
          <w:p w14:paraId="62CCE5E6" w14:textId="43B62FC5" w:rsidR="009269D8" w:rsidRPr="00661529" w:rsidRDefault="009269D8" w:rsidP="00C46743">
            <w:pPr>
              <w:spacing w:after="0" w:line="240" w:lineRule="auto"/>
              <w:rPr>
                <w:rFonts w:ascii="Arial" w:hAnsi="Arial" w:cs="Arial"/>
              </w:rPr>
            </w:pPr>
            <w:r w:rsidRPr="00661529">
              <w:rPr>
                <w:rFonts w:ascii="Arial" w:hAnsi="Arial" w:cs="Arial"/>
              </w:rPr>
              <w:t>From the junction with Lyons Place (Main section) for a distance of 2.5 metres south</w:t>
            </w:r>
            <w:r w:rsidR="00F75FB1" w:rsidRPr="00661529">
              <w:rPr>
                <w:rFonts w:ascii="Arial" w:hAnsi="Arial" w:cs="Arial"/>
              </w:rPr>
              <w:t>-</w:t>
            </w:r>
            <w:r w:rsidRPr="00661529">
              <w:rPr>
                <w:rFonts w:ascii="Arial" w:hAnsi="Arial" w:cs="Arial"/>
              </w:rPr>
              <w:t>westwards</w:t>
            </w:r>
          </w:p>
        </w:tc>
      </w:tr>
      <w:tr w:rsidR="00661529" w:rsidRPr="00661529" w14:paraId="31AF434A" w14:textId="77777777" w:rsidTr="00EA60A1">
        <w:trPr>
          <w:trHeight w:val="401"/>
        </w:trPr>
        <w:tc>
          <w:tcPr>
            <w:tcW w:w="1559" w:type="dxa"/>
            <w:noWrap/>
          </w:tcPr>
          <w:p w14:paraId="37E3A498" w14:textId="77777777" w:rsidR="003B345A" w:rsidRPr="00563FCB" w:rsidRDefault="003B345A" w:rsidP="00C46743">
            <w:pPr>
              <w:spacing w:after="0" w:line="240" w:lineRule="auto"/>
              <w:rPr>
                <w:rFonts w:ascii="Arial" w:hAnsi="Arial" w:cs="Arial"/>
              </w:rPr>
            </w:pPr>
            <w:r w:rsidRPr="00563FCB">
              <w:rPr>
                <w:rFonts w:ascii="Arial" w:hAnsi="Arial" w:cs="Arial"/>
              </w:rPr>
              <w:t>Lyons Place</w:t>
            </w:r>
          </w:p>
          <w:p w14:paraId="332E19DC" w14:textId="77777777" w:rsidR="003B345A" w:rsidRPr="00563FCB" w:rsidRDefault="003B345A" w:rsidP="00C46743">
            <w:pPr>
              <w:spacing w:after="0" w:line="240" w:lineRule="auto"/>
              <w:rPr>
                <w:rFonts w:ascii="Arial" w:hAnsi="Arial" w:cs="Arial"/>
              </w:rPr>
            </w:pPr>
          </w:p>
        </w:tc>
        <w:tc>
          <w:tcPr>
            <w:tcW w:w="1549" w:type="dxa"/>
            <w:noWrap/>
          </w:tcPr>
          <w:p w14:paraId="0AA2E112" w14:textId="67A6EA91" w:rsidR="003B345A" w:rsidRPr="00563FCB" w:rsidRDefault="003B345A" w:rsidP="00C46743">
            <w:pPr>
              <w:spacing w:after="0" w:line="240" w:lineRule="auto"/>
              <w:rPr>
                <w:rFonts w:ascii="Arial" w:hAnsi="Arial" w:cs="Arial"/>
              </w:rPr>
            </w:pPr>
            <w:r w:rsidRPr="00563FCB">
              <w:rPr>
                <w:rFonts w:ascii="Arial" w:hAnsi="Arial" w:cs="Arial"/>
              </w:rPr>
              <w:t>South</w:t>
            </w:r>
            <w:r w:rsidR="00F75FB1">
              <w:rPr>
                <w:rFonts w:ascii="Arial" w:hAnsi="Arial" w:cs="Arial"/>
              </w:rPr>
              <w:t>-w</w:t>
            </w:r>
            <w:r w:rsidRPr="00563FCB">
              <w:rPr>
                <w:rFonts w:ascii="Arial" w:hAnsi="Arial" w:cs="Arial"/>
              </w:rPr>
              <w:t>est &amp; North</w:t>
            </w:r>
            <w:r w:rsidR="00F75FB1">
              <w:rPr>
                <w:rFonts w:ascii="Arial" w:hAnsi="Arial" w:cs="Arial"/>
              </w:rPr>
              <w:t>-w</w:t>
            </w:r>
            <w:r w:rsidRPr="00563FCB">
              <w:rPr>
                <w:rFonts w:ascii="Arial" w:hAnsi="Arial" w:cs="Arial"/>
              </w:rPr>
              <w:t>est</w:t>
            </w:r>
          </w:p>
        </w:tc>
        <w:tc>
          <w:tcPr>
            <w:tcW w:w="5118" w:type="dxa"/>
            <w:noWrap/>
          </w:tcPr>
          <w:p w14:paraId="25A12258" w14:textId="3FEBDA37" w:rsidR="003B345A" w:rsidRPr="00661529" w:rsidRDefault="003B345A" w:rsidP="00C46743">
            <w:pPr>
              <w:spacing w:after="0" w:line="240" w:lineRule="auto"/>
              <w:rPr>
                <w:rFonts w:ascii="Arial" w:hAnsi="Arial" w:cs="Arial"/>
              </w:rPr>
            </w:pPr>
            <w:r w:rsidRPr="00661529">
              <w:rPr>
                <w:rFonts w:ascii="Arial" w:hAnsi="Arial" w:cs="Arial"/>
              </w:rPr>
              <w:t>From a point 10 metres south</w:t>
            </w:r>
            <w:r w:rsidR="00F75FB1" w:rsidRPr="00661529">
              <w:rPr>
                <w:rFonts w:ascii="Arial" w:hAnsi="Arial" w:cs="Arial"/>
              </w:rPr>
              <w:t>-</w:t>
            </w:r>
            <w:r w:rsidRPr="00661529">
              <w:rPr>
                <w:rFonts w:ascii="Arial" w:hAnsi="Arial" w:cs="Arial"/>
              </w:rPr>
              <w:t>east of the junction with the southwestern spur of Lyons Place, north and north</w:t>
            </w:r>
            <w:r w:rsidR="00C77B00" w:rsidRPr="00661529">
              <w:rPr>
                <w:rFonts w:ascii="Arial" w:hAnsi="Arial" w:cs="Arial"/>
              </w:rPr>
              <w:t>-</w:t>
            </w:r>
            <w:r w:rsidRPr="00661529">
              <w:rPr>
                <w:rFonts w:ascii="Arial" w:hAnsi="Arial" w:cs="Arial"/>
              </w:rPr>
              <w:t xml:space="preserve">eastwards </w:t>
            </w:r>
            <w:r w:rsidR="009269D8" w:rsidRPr="00661529">
              <w:rPr>
                <w:rFonts w:ascii="Arial" w:hAnsi="Arial" w:cs="Arial"/>
              </w:rPr>
              <w:t>to a point 26 metres north and then north</w:t>
            </w:r>
            <w:r w:rsidR="00F75FB1" w:rsidRPr="00661529">
              <w:rPr>
                <w:rFonts w:ascii="Arial" w:hAnsi="Arial" w:cs="Arial"/>
              </w:rPr>
              <w:t>-</w:t>
            </w:r>
            <w:r w:rsidR="009269D8" w:rsidRPr="00661529">
              <w:rPr>
                <w:rFonts w:ascii="Arial" w:hAnsi="Arial" w:cs="Arial"/>
              </w:rPr>
              <w:t>east of that junction</w:t>
            </w:r>
          </w:p>
        </w:tc>
      </w:tr>
      <w:tr w:rsidR="00661529" w:rsidRPr="00661529" w14:paraId="4E5FF58D" w14:textId="77777777" w:rsidTr="00EA60A1">
        <w:trPr>
          <w:trHeight w:val="401"/>
        </w:trPr>
        <w:tc>
          <w:tcPr>
            <w:tcW w:w="1559" w:type="dxa"/>
            <w:noWrap/>
          </w:tcPr>
          <w:p w14:paraId="2BB54600" w14:textId="77777777" w:rsidR="00C46743" w:rsidRPr="00563FCB" w:rsidRDefault="00FF2E54" w:rsidP="00C46743">
            <w:pPr>
              <w:spacing w:after="0" w:line="240" w:lineRule="auto"/>
              <w:rPr>
                <w:rFonts w:ascii="Arial" w:hAnsi="Arial" w:cs="Arial"/>
              </w:rPr>
            </w:pPr>
            <w:bookmarkStart w:id="5" w:name="_Hlk117151110"/>
            <w:r w:rsidRPr="00563FCB">
              <w:rPr>
                <w:rFonts w:ascii="Arial" w:hAnsi="Arial" w:cs="Arial"/>
              </w:rPr>
              <w:t>Marls Road</w:t>
            </w:r>
          </w:p>
        </w:tc>
        <w:tc>
          <w:tcPr>
            <w:tcW w:w="1549" w:type="dxa"/>
            <w:noWrap/>
          </w:tcPr>
          <w:p w14:paraId="644B38DA" w14:textId="77777777" w:rsidR="00C46743" w:rsidRPr="00563FCB" w:rsidRDefault="00497847" w:rsidP="00C46743">
            <w:pPr>
              <w:spacing w:after="0" w:line="240" w:lineRule="auto"/>
              <w:rPr>
                <w:rFonts w:ascii="Arial" w:hAnsi="Arial" w:cs="Arial"/>
              </w:rPr>
            </w:pPr>
            <w:r w:rsidRPr="00563FCB">
              <w:rPr>
                <w:rFonts w:ascii="Arial" w:hAnsi="Arial" w:cs="Arial"/>
              </w:rPr>
              <w:t>Northernmost turning area</w:t>
            </w:r>
          </w:p>
        </w:tc>
        <w:tc>
          <w:tcPr>
            <w:tcW w:w="5118" w:type="dxa"/>
            <w:noWrap/>
          </w:tcPr>
          <w:p w14:paraId="34D0EEA5" w14:textId="5783EAEB" w:rsidR="00C46743" w:rsidRPr="00661529" w:rsidRDefault="00497847" w:rsidP="00C46743">
            <w:pPr>
              <w:spacing w:after="0" w:line="240" w:lineRule="auto"/>
              <w:rPr>
                <w:rFonts w:ascii="Arial" w:hAnsi="Arial" w:cs="Arial"/>
              </w:rPr>
            </w:pPr>
            <w:r w:rsidRPr="00661529">
              <w:rPr>
                <w:rFonts w:ascii="Arial" w:hAnsi="Arial" w:cs="Arial"/>
              </w:rPr>
              <w:t xml:space="preserve">From the junction with Marvin Way northwards, eastwards and then southwards to a point 6 metres north of the common boundary of </w:t>
            </w:r>
            <w:r w:rsidR="00F75FB1" w:rsidRPr="00661529">
              <w:rPr>
                <w:rFonts w:ascii="Arial" w:hAnsi="Arial" w:cs="Arial"/>
              </w:rPr>
              <w:t>N</w:t>
            </w:r>
            <w:r w:rsidRPr="00661529">
              <w:rPr>
                <w:rFonts w:ascii="Arial" w:hAnsi="Arial" w:cs="Arial"/>
              </w:rPr>
              <w:t>o</w:t>
            </w:r>
            <w:r w:rsidR="00F75FB1" w:rsidRPr="00661529">
              <w:rPr>
                <w:rFonts w:ascii="Arial" w:hAnsi="Arial" w:cs="Arial"/>
              </w:rPr>
              <w:t>’</w:t>
            </w:r>
            <w:r w:rsidRPr="00661529">
              <w:rPr>
                <w:rFonts w:ascii="Arial" w:hAnsi="Arial" w:cs="Arial"/>
              </w:rPr>
              <w:t>s 1 and 3 Marls Road</w:t>
            </w:r>
          </w:p>
        </w:tc>
      </w:tr>
      <w:bookmarkEnd w:id="5"/>
      <w:tr w:rsidR="00661529" w:rsidRPr="00661529" w14:paraId="20089D5A" w14:textId="77777777" w:rsidTr="00EA60A1">
        <w:trPr>
          <w:trHeight w:val="401"/>
        </w:trPr>
        <w:tc>
          <w:tcPr>
            <w:tcW w:w="1559" w:type="dxa"/>
            <w:noWrap/>
          </w:tcPr>
          <w:p w14:paraId="525BF23F" w14:textId="77777777" w:rsidR="00C46743" w:rsidRPr="00563FCB" w:rsidRDefault="00FF2E54" w:rsidP="00C46743">
            <w:pPr>
              <w:spacing w:after="0" w:line="240" w:lineRule="auto"/>
              <w:rPr>
                <w:rFonts w:ascii="Arial" w:hAnsi="Arial" w:cs="Arial"/>
              </w:rPr>
            </w:pPr>
            <w:r w:rsidRPr="00563FCB">
              <w:rPr>
                <w:rFonts w:ascii="Arial" w:hAnsi="Arial" w:cs="Arial"/>
              </w:rPr>
              <w:t>Romill Close</w:t>
            </w:r>
          </w:p>
        </w:tc>
        <w:tc>
          <w:tcPr>
            <w:tcW w:w="1549" w:type="dxa"/>
            <w:noWrap/>
          </w:tcPr>
          <w:p w14:paraId="2C69346D" w14:textId="5048BA90" w:rsidR="00C46743" w:rsidRPr="00563FCB" w:rsidRDefault="00F75FB1" w:rsidP="00C46743">
            <w:pPr>
              <w:spacing w:after="0" w:line="240" w:lineRule="auto"/>
              <w:rPr>
                <w:rFonts w:ascii="Arial" w:hAnsi="Arial" w:cs="Arial"/>
              </w:rPr>
            </w:pPr>
            <w:r>
              <w:rPr>
                <w:rFonts w:ascii="Arial" w:hAnsi="Arial" w:cs="Arial"/>
              </w:rPr>
              <w:t>N</w:t>
            </w:r>
            <w:r w:rsidR="003B345A" w:rsidRPr="00563FCB">
              <w:rPr>
                <w:rFonts w:ascii="Arial" w:hAnsi="Arial" w:cs="Arial"/>
              </w:rPr>
              <w:t>orth</w:t>
            </w:r>
          </w:p>
        </w:tc>
        <w:tc>
          <w:tcPr>
            <w:tcW w:w="5118" w:type="dxa"/>
            <w:noWrap/>
          </w:tcPr>
          <w:p w14:paraId="5B0D15C2" w14:textId="708D1DC0" w:rsidR="00C46743" w:rsidRPr="00661529" w:rsidRDefault="003B345A" w:rsidP="00C46743">
            <w:pPr>
              <w:spacing w:after="0" w:line="240" w:lineRule="auto"/>
              <w:rPr>
                <w:rFonts w:ascii="Arial" w:hAnsi="Arial" w:cs="Arial"/>
              </w:rPr>
            </w:pPr>
            <w:r w:rsidRPr="00661529">
              <w:rPr>
                <w:rFonts w:ascii="Arial" w:hAnsi="Arial" w:cs="Arial"/>
              </w:rPr>
              <w:t>From a point opposite the common boundary of</w:t>
            </w:r>
            <w:r w:rsidR="00F75FB1" w:rsidRPr="00661529">
              <w:rPr>
                <w:rFonts w:ascii="Arial" w:hAnsi="Arial" w:cs="Arial"/>
              </w:rPr>
              <w:t xml:space="preserve"> No’s</w:t>
            </w:r>
            <w:r w:rsidRPr="00661529">
              <w:rPr>
                <w:rFonts w:ascii="Arial" w:hAnsi="Arial" w:cs="Arial"/>
              </w:rPr>
              <w:t xml:space="preserve"> 8 and 9 Romill Close around the turning head </w:t>
            </w:r>
            <w:r w:rsidR="003E64C8" w:rsidRPr="00661529">
              <w:rPr>
                <w:rFonts w:ascii="Arial" w:hAnsi="Arial" w:cs="Arial"/>
              </w:rPr>
              <w:t xml:space="preserve">kerbline </w:t>
            </w:r>
            <w:r w:rsidRPr="00661529">
              <w:rPr>
                <w:rFonts w:ascii="Arial" w:hAnsi="Arial" w:cs="Arial"/>
              </w:rPr>
              <w:t>to a point adjacent to the north</w:t>
            </w:r>
            <w:r w:rsidR="00396313" w:rsidRPr="00661529">
              <w:rPr>
                <w:rFonts w:ascii="Arial" w:hAnsi="Arial" w:cs="Arial"/>
              </w:rPr>
              <w:t>-</w:t>
            </w:r>
            <w:r w:rsidRPr="00661529">
              <w:rPr>
                <w:rFonts w:ascii="Arial" w:hAnsi="Arial" w:cs="Arial"/>
              </w:rPr>
              <w:t xml:space="preserve"> easternmost boundary of </w:t>
            </w:r>
            <w:r w:rsidR="00F75FB1" w:rsidRPr="00661529">
              <w:rPr>
                <w:rFonts w:ascii="Arial" w:hAnsi="Arial" w:cs="Arial"/>
              </w:rPr>
              <w:t>N</w:t>
            </w:r>
            <w:r w:rsidRPr="00661529">
              <w:rPr>
                <w:rFonts w:ascii="Arial" w:hAnsi="Arial" w:cs="Arial"/>
              </w:rPr>
              <w:t>o. 10 Romill Close</w:t>
            </w:r>
          </w:p>
        </w:tc>
      </w:tr>
      <w:tr w:rsidR="00661529" w:rsidRPr="00661529" w14:paraId="2D3F4DCB" w14:textId="77777777" w:rsidTr="00EA60A1">
        <w:trPr>
          <w:trHeight w:val="401"/>
        </w:trPr>
        <w:tc>
          <w:tcPr>
            <w:tcW w:w="1559" w:type="dxa"/>
            <w:noWrap/>
          </w:tcPr>
          <w:p w14:paraId="0589526D" w14:textId="77777777" w:rsidR="00B8551E" w:rsidRPr="00563FCB" w:rsidRDefault="00FF2E54" w:rsidP="00B8551E">
            <w:pPr>
              <w:spacing w:after="0" w:line="240" w:lineRule="auto"/>
              <w:rPr>
                <w:rFonts w:ascii="Arial" w:hAnsi="Arial" w:cs="Arial"/>
              </w:rPr>
            </w:pPr>
            <w:r w:rsidRPr="00563FCB">
              <w:rPr>
                <w:rFonts w:ascii="Arial" w:hAnsi="Arial" w:cs="Arial"/>
              </w:rPr>
              <w:t>Severn Way</w:t>
            </w:r>
          </w:p>
        </w:tc>
        <w:tc>
          <w:tcPr>
            <w:tcW w:w="1549" w:type="dxa"/>
            <w:noWrap/>
          </w:tcPr>
          <w:p w14:paraId="002BD314" w14:textId="738CA3A8" w:rsidR="00B8551E" w:rsidRPr="00563FCB" w:rsidRDefault="00F75FB1" w:rsidP="00B8551E">
            <w:pPr>
              <w:spacing w:after="0" w:line="240" w:lineRule="auto"/>
              <w:rPr>
                <w:rFonts w:ascii="Arial" w:hAnsi="Arial" w:cs="Arial"/>
              </w:rPr>
            </w:pPr>
            <w:r>
              <w:rPr>
                <w:rFonts w:ascii="Arial" w:hAnsi="Arial" w:cs="Arial"/>
              </w:rPr>
              <w:t>B</w:t>
            </w:r>
            <w:r w:rsidR="003578F9" w:rsidRPr="00563FCB">
              <w:rPr>
                <w:rFonts w:ascii="Arial" w:hAnsi="Arial" w:cs="Arial"/>
              </w:rPr>
              <w:t>oth</w:t>
            </w:r>
          </w:p>
        </w:tc>
        <w:tc>
          <w:tcPr>
            <w:tcW w:w="5118" w:type="dxa"/>
            <w:noWrap/>
          </w:tcPr>
          <w:p w14:paraId="2C4D5193" w14:textId="77777777" w:rsidR="00B8551E" w:rsidRPr="00661529" w:rsidRDefault="003578F9" w:rsidP="00B8551E">
            <w:pPr>
              <w:spacing w:after="0" w:line="240" w:lineRule="auto"/>
              <w:rPr>
                <w:rFonts w:ascii="Arial" w:hAnsi="Arial" w:cs="Arial"/>
              </w:rPr>
            </w:pPr>
            <w:r w:rsidRPr="00661529">
              <w:rPr>
                <w:rFonts w:ascii="Arial" w:hAnsi="Arial" w:cs="Arial"/>
              </w:rPr>
              <w:t>From the junction with St James Road for the entirety of the road</w:t>
            </w:r>
          </w:p>
        </w:tc>
      </w:tr>
      <w:tr w:rsidR="00661529" w:rsidRPr="00661529" w14:paraId="11B81BE8" w14:textId="77777777" w:rsidTr="00EA60A1">
        <w:trPr>
          <w:trHeight w:val="401"/>
        </w:trPr>
        <w:tc>
          <w:tcPr>
            <w:tcW w:w="1559" w:type="dxa"/>
            <w:noWrap/>
          </w:tcPr>
          <w:p w14:paraId="7098415B" w14:textId="77777777" w:rsidR="00B8551E" w:rsidRPr="00563FCB" w:rsidRDefault="00FF2E54" w:rsidP="00B8551E">
            <w:pPr>
              <w:spacing w:after="0" w:line="240" w:lineRule="auto"/>
              <w:rPr>
                <w:rFonts w:ascii="Arial" w:hAnsi="Arial" w:cs="Arial"/>
              </w:rPr>
            </w:pPr>
            <w:r w:rsidRPr="00563FCB">
              <w:rPr>
                <w:rFonts w:ascii="Arial" w:hAnsi="Arial" w:cs="Arial"/>
              </w:rPr>
              <w:t>Tamarisk Road</w:t>
            </w:r>
          </w:p>
        </w:tc>
        <w:tc>
          <w:tcPr>
            <w:tcW w:w="1549" w:type="dxa"/>
            <w:noWrap/>
          </w:tcPr>
          <w:p w14:paraId="1C102D62" w14:textId="4E1FFB10" w:rsidR="00B8551E" w:rsidRPr="00563FCB" w:rsidRDefault="00F75FB1" w:rsidP="00B8551E">
            <w:pPr>
              <w:spacing w:after="0" w:line="240" w:lineRule="auto"/>
              <w:rPr>
                <w:rFonts w:ascii="Arial" w:hAnsi="Arial" w:cs="Arial"/>
              </w:rPr>
            </w:pPr>
            <w:r>
              <w:rPr>
                <w:rFonts w:ascii="Arial" w:hAnsi="Arial" w:cs="Arial"/>
              </w:rPr>
              <w:t>B</w:t>
            </w:r>
            <w:r w:rsidR="00571915" w:rsidRPr="00563FCB">
              <w:rPr>
                <w:rFonts w:ascii="Arial" w:hAnsi="Arial" w:cs="Arial"/>
              </w:rPr>
              <w:t>oth</w:t>
            </w:r>
          </w:p>
        </w:tc>
        <w:tc>
          <w:tcPr>
            <w:tcW w:w="5118" w:type="dxa"/>
            <w:noWrap/>
          </w:tcPr>
          <w:p w14:paraId="33A9BCAE" w14:textId="77777777" w:rsidR="00B8551E" w:rsidRPr="00661529" w:rsidRDefault="00571915" w:rsidP="00B8551E">
            <w:pPr>
              <w:spacing w:after="0" w:line="240" w:lineRule="auto"/>
              <w:rPr>
                <w:rFonts w:ascii="Arial" w:hAnsi="Arial" w:cs="Arial"/>
              </w:rPr>
            </w:pPr>
            <w:r w:rsidRPr="00661529">
              <w:rPr>
                <w:rFonts w:ascii="Arial" w:hAnsi="Arial" w:cs="Arial"/>
              </w:rPr>
              <w:t xml:space="preserve">From a point 10 metres south of its junction with Jasmine Road to a point </w:t>
            </w:r>
            <w:r w:rsidR="000F4770" w:rsidRPr="00661529">
              <w:rPr>
                <w:rFonts w:ascii="Arial" w:hAnsi="Arial" w:cs="Arial"/>
              </w:rPr>
              <w:t>10 metres north of that junction</w:t>
            </w:r>
          </w:p>
        </w:tc>
      </w:tr>
      <w:tr w:rsidR="00661529" w:rsidRPr="00661529" w14:paraId="0467DAC7" w14:textId="77777777" w:rsidTr="00EA60A1">
        <w:trPr>
          <w:trHeight w:val="401"/>
        </w:trPr>
        <w:tc>
          <w:tcPr>
            <w:tcW w:w="1559" w:type="dxa"/>
            <w:noWrap/>
          </w:tcPr>
          <w:p w14:paraId="5F134BB3" w14:textId="77777777" w:rsidR="00B8551E" w:rsidRPr="00563FCB" w:rsidRDefault="00FF2E54" w:rsidP="00B8551E">
            <w:pPr>
              <w:spacing w:after="0" w:line="240" w:lineRule="auto"/>
              <w:rPr>
                <w:rFonts w:ascii="Arial" w:hAnsi="Arial" w:cs="Arial"/>
              </w:rPr>
            </w:pPr>
            <w:bookmarkStart w:id="6" w:name="_Hlk117150998"/>
            <w:r w:rsidRPr="00563FCB">
              <w:rPr>
                <w:rFonts w:ascii="Arial" w:hAnsi="Arial" w:cs="Arial"/>
              </w:rPr>
              <w:t>Trent Way</w:t>
            </w:r>
          </w:p>
        </w:tc>
        <w:tc>
          <w:tcPr>
            <w:tcW w:w="1549" w:type="dxa"/>
            <w:noWrap/>
          </w:tcPr>
          <w:p w14:paraId="024C099E" w14:textId="6B804DD2" w:rsidR="00B8551E" w:rsidRPr="00563FCB" w:rsidRDefault="00F75FB1" w:rsidP="00B8551E">
            <w:pPr>
              <w:spacing w:after="0" w:line="240" w:lineRule="auto"/>
              <w:rPr>
                <w:rFonts w:ascii="Arial" w:hAnsi="Arial" w:cs="Arial"/>
              </w:rPr>
            </w:pPr>
            <w:r>
              <w:rPr>
                <w:rFonts w:ascii="Arial" w:hAnsi="Arial" w:cs="Arial"/>
              </w:rPr>
              <w:t>B</w:t>
            </w:r>
            <w:r w:rsidR="003578F9" w:rsidRPr="00563FCB">
              <w:rPr>
                <w:rFonts w:ascii="Arial" w:hAnsi="Arial" w:cs="Arial"/>
              </w:rPr>
              <w:t>oth</w:t>
            </w:r>
          </w:p>
        </w:tc>
        <w:tc>
          <w:tcPr>
            <w:tcW w:w="5118" w:type="dxa"/>
            <w:noWrap/>
          </w:tcPr>
          <w:p w14:paraId="3A19A1FB" w14:textId="77777777" w:rsidR="00B8551E" w:rsidRPr="00661529" w:rsidRDefault="003578F9" w:rsidP="00B8551E">
            <w:pPr>
              <w:spacing w:after="0" w:line="240" w:lineRule="auto"/>
              <w:rPr>
                <w:rFonts w:ascii="Arial" w:hAnsi="Arial" w:cs="Arial"/>
              </w:rPr>
            </w:pPr>
            <w:r w:rsidRPr="00661529">
              <w:rPr>
                <w:rFonts w:ascii="Arial" w:hAnsi="Arial" w:cs="Arial"/>
              </w:rPr>
              <w:t>From the junction with St James Road for the entirety of the road</w:t>
            </w:r>
          </w:p>
        </w:tc>
      </w:tr>
      <w:tr w:rsidR="00661529" w:rsidRPr="00661529" w14:paraId="5AE99C7E" w14:textId="77777777" w:rsidTr="00EA60A1">
        <w:trPr>
          <w:trHeight w:val="401"/>
        </w:trPr>
        <w:tc>
          <w:tcPr>
            <w:tcW w:w="1559" w:type="dxa"/>
            <w:noWrap/>
          </w:tcPr>
          <w:p w14:paraId="1F40BE71" w14:textId="77777777" w:rsidR="00B8551E" w:rsidRPr="00563FCB" w:rsidRDefault="00FF2E54" w:rsidP="00B8551E">
            <w:pPr>
              <w:spacing w:after="0" w:line="240" w:lineRule="auto"/>
              <w:rPr>
                <w:rFonts w:ascii="Arial" w:hAnsi="Arial" w:cs="Arial"/>
              </w:rPr>
            </w:pPr>
            <w:r w:rsidRPr="00563FCB">
              <w:rPr>
                <w:rFonts w:ascii="Arial" w:hAnsi="Arial" w:cs="Arial"/>
              </w:rPr>
              <w:t>Upper New Road</w:t>
            </w:r>
          </w:p>
        </w:tc>
        <w:tc>
          <w:tcPr>
            <w:tcW w:w="1549" w:type="dxa"/>
            <w:noWrap/>
          </w:tcPr>
          <w:p w14:paraId="11D6A6BB" w14:textId="25231DC0" w:rsidR="00B8551E" w:rsidRPr="00563FCB" w:rsidRDefault="00F75FB1" w:rsidP="00B8551E">
            <w:pPr>
              <w:spacing w:after="0" w:line="240" w:lineRule="auto"/>
              <w:rPr>
                <w:rFonts w:ascii="Arial" w:hAnsi="Arial" w:cs="Arial"/>
              </w:rPr>
            </w:pPr>
            <w:r>
              <w:rPr>
                <w:rFonts w:ascii="Arial" w:hAnsi="Arial" w:cs="Arial"/>
              </w:rPr>
              <w:t>W</w:t>
            </w:r>
            <w:r w:rsidR="000F4770" w:rsidRPr="00563FCB">
              <w:rPr>
                <w:rFonts w:ascii="Arial" w:hAnsi="Arial" w:cs="Arial"/>
              </w:rPr>
              <w:t>est</w:t>
            </w:r>
          </w:p>
        </w:tc>
        <w:tc>
          <w:tcPr>
            <w:tcW w:w="5118" w:type="dxa"/>
            <w:noWrap/>
          </w:tcPr>
          <w:p w14:paraId="72C717D1" w14:textId="77777777" w:rsidR="00B8551E" w:rsidRPr="00661529" w:rsidRDefault="000F4770" w:rsidP="00B8551E">
            <w:pPr>
              <w:spacing w:after="0" w:line="240" w:lineRule="auto"/>
              <w:rPr>
                <w:rFonts w:ascii="Arial" w:hAnsi="Arial" w:cs="Arial"/>
              </w:rPr>
            </w:pPr>
            <w:r w:rsidRPr="00661529">
              <w:rPr>
                <w:rFonts w:ascii="Arial" w:hAnsi="Arial" w:cs="Arial"/>
              </w:rPr>
              <w:t>From its junction with West End Road northwards to a point 10 metres south of the junction with September Close, a total distance of 123 metres</w:t>
            </w:r>
          </w:p>
        </w:tc>
      </w:tr>
      <w:bookmarkEnd w:id="6"/>
      <w:tr w:rsidR="00563FCB" w:rsidRPr="00563FCB" w14:paraId="6E3479FF" w14:textId="77777777" w:rsidTr="00EA60A1">
        <w:trPr>
          <w:trHeight w:val="401"/>
        </w:trPr>
        <w:tc>
          <w:tcPr>
            <w:tcW w:w="1559" w:type="dxa"/>
            <w:noWrap/>
          </w:tcPr>
          <w:p w14:paraId="4F257972" w14:textId="77777777" w:rsidR="00B8551E" w:rsidRPr="00563FCB" w:rsidRDefault="00FF2E54" w:rsidP="00B8551E">
            <w:pPr>
              <w:spacing w:after="0" w:line="240" w:lineRule="auto"/>
              <w:rPr>
                <w:rFonts w:ascii="Arial" w:hAnsi="Arial" w:cs="Arial"/>
              </w:rPr>
            </w:pPr>
            <w:r w:rsidRPr="00563FCB">
              <w:rPr>
                <w:rFonts w:ascii="Arial" w:hAnsi="Arial" w:cs="Arial"/>
              </w:rPr>
              <w:t>Watson Court</w:t>
            </w:r>
          </w:p>
        </w:tc>
        <w:tc>
          <w:tcPr>
            <w:tcW w:w="1549" w:type="dxa"/>
            <w:noWrap/>
          </w:tcPr>
          <w:p w14:paraId="6BB0E4ED" w14:textId="5BA97F20" w:rsidR="00B8551E" w:rsidRPr="00563FCB" w:rsidRDefault="00F75FB1" w:rsidP="00B8551E">
            <w:pPr>
              <w:spacing w:after="0" w:line="240" w:lineRule="auto"/>
              <w:rPr>
                <w:rFonts w:ascii="Arial" w:hAnsi="Arial" w:cs="Arial"/>
              </w:rPr>
            </w:pPr>
            <w:r>
              <w:rPr>
                <w:rFonts w:ascii="Arial" w:hAnsi="Arial" w:cs="Arial"/>
              </w:rPr>
              <w:t>B</w:t>
            </w:r>
            <w:r w:rsidR="00B532AD" w:rsidRPr="00563FCB">
              <w:rPr>
                <w:rFonts w:ascii="Arial" w:hAnsi="Arial" w:cs="Arial"/>
              </w:rPr>
              <w:t>oth</w:t>
            </w:r>
          </w:p>
        </w:tc>
        <w:tc>
          <w:tcPr>
            <w:tcW w:w="5118" w:type="dxa"/>
            <w:noWrap/>
          </w:tcPr>
          <w:p w14:paraId="7C4B421E" w14:textId="77777777" w:rsidR="00B8551E" w:rsidRPr="00563FCB" w:rsidRDefault="00B532AD" w:rsidP="00B8551E">
            <w:pPr>
              <w:spacing w:after="0" w:line="240" w:lineRule="auto"/>
              <w:rPr>
                <w:rFonts w:ascii="Arial" w:hAnsi="Arial" w:cs="Arial"/>
              </w:rPr>
            </w:pPr>
            <w:r w:rsidRPr="00563FCB">
              <w:rPr>
                <w:rFonts w:ascii="Arial" w:hAnsi="Arial" w:cs="Arial"/>
              </w:rPr>
              <w:t>From the junction with Hindmarch Crescent (South section) for 5</w:t>
            </w:r>
            <w:r w:rsidR="00123947" w:rsidRPr="00563FCB">
              <w:rPr>
                <w:rFonts w:ascii="Arial" w:hAnsi="Arial" w:cs="Arial"/>
              </w:rPr>
              <w:t xml:space="preserve"> </w:t>
            </w:r>
            <w:r w:rsidRPr="00563FCB">
              <w:rPr>
                <w:rFonts w:ascii="Arial" w:hAnsi="Arial" w:cs="Arial"/>
              </w:rPr>
              <w:t>metres northwards</w:t>
            </w:r>
          </w:p>
        </w:tc>
      </w:tr>
      <w:tr w:rsidR="00563FCB" w:rsidRPr="00563FCB" w14:paraId="17445552" w14:textId="77777777" w:rsidTr="00EA60A1">
        <w:trPr>
          <w:trHeight w:val="401"/>
        </w:trPr>
        <w:tc>
          <w:tcPr>
            <w:tcW w:w="1559" w:type="dxa"/>
            <w:noWrap/>
          </w:tcPr>
          <w:p w14:paraId="6E392AA3" w14:textId="77777777" w:rsidR="00B8551E" w:rsidRPr="00563FCB" w:rsidRDefault="00B532AD" w:rsidP="00B8551E">
            <w:pPr>
              <w:spacing w:after="0" w:line="240" w:lineRule="auto"/>
              <w:rPr>
                <w:rFonts w:ascii="Arial" w:hAnsi="Arial" w:cs="Arial"/>
              </w:rPr>
            </w:pPr>
            <w:r w:rsidRPr="00563FCB">
              <w:rPr>
                <w:rFonts w:ascii="Arial" w:hAnsi="Arial" w:cs="Arial"/>
              </w:rPr>
              <w:t>Watson Court</w:t>
            </w:r>
          </w:p>
        </w:tc>
        <w:tc>
          <w:tcPr>
            <w:tcW w:w="1549" w:type="dxa"/>
            <w:noWrap/>
          </w:tcPr>
          <w:p w14:paraId="2225AAEC" w14:textId="6D19552A" w:rsidR="00B8551E" w:rsidRPr="00563FCB" w:rsidRDefault="00F75FB1" w:rsidP="00B8551E">
            <w:pPr>
              <w:spacing w:after="0" w:line="240" w:lineRule="auto"/>
              <w:rPr>
                <w:rFonts w:ascii="Arial" w:hAnsi="Arial" w:cs="Arial"/>
              </w:rPr>
            </w:pPr>
            <w:r>
              <w:rPr>
                <w:rFonts w:ascii="Arial" w:hAnsi="Arial" w:cs="Arial"/>
              </w:rPr>
              <w:t>B</w:t>
            </w:r>
            <w:r w:rsidR="00B532AD" w:rsidRPr="00563FCB">
              <w:rPr>
                <w:rFonts w:ascii="Arial" w:hAnsi="Arial" w:cs="Arial"/>
              </w:rPr>
              <w:t>oth</w:t>
            </w:r>
          </w:p>
        </w:tc>
        <w:tc>
          <w:tcPr>
            <w:tcW w:w="5118" w:type="dxa"/>
            <w:noWrap/>
          </w:tcPr>
          <w:p w14:paraId="1A1AF561" w14:textId="77777777" w:rsidR="00B8551E" w:rsidRPr="00563FCB" w:rsidRDefault="00B532AD" w:rsidP="00B8551E">
            <w:pPr>
              <w:spacing w:after="0" w:line="240" w:lineRule="auto"/>
              <w:rPr>
                <w:rFonts w:ascii="Arial" w:hAnsi="Arial" w:cs="Arial"/>
              </w:rPr>
            </w:pPr>
            <w:r w:rsidRPr="00563FCB">
              <w:rPr>
                <w:rFonts w:ascii="Arial" w:hAnsi="Arial" w:cs="Arial"/>
              </w:rPr>
              <w:t>From the junction with Hindmarch Crescent (North section) for 3 metres southwards</w:t>
            </w:r>
          </w:p>
        </w:tc>
      </w:tr>
    </w:tbl>
    <w:p w14:paraId="3389DE6A" w14:textId="77777777" w:rsidR="00AD6117" w:rsidRPr="00563FCB" w:rsidRDefault="00AD6117" w:rsidP="003877E5">
      <w:pPr>
        <w:spacing w:line="240" w:lineRule="auto"/>
        <w:ind w:left="340"/>
        <w:rPr>
          <w:rFonts w:ascii="Arial" w:hAnsi="Arial" w:cs="Arial"/>
        </w:rPr>
      </w:pPr>
    </w:p>
    <w:p w14:paraId="4B26681E" w14:textId="19CBF418" w:rsidR="001650F8" w:rsidRPr="00563FCB" w:rsidRDefault="001650F8" w:rsidP="00B2314D">
      <w:pPr>
        <w:spacing w:after="0" w:line="240" w:lineRule="auto"/>
        <w:rPr>
          <w:rFonts w:ascii="Arial" w:hAnsi="Arial" w:cs="Arial"/>
          <w:b/>
          <w:bCs/>
        </w:rPr>
      </w:pPr>
      <w:r w:rsidRPr="00563FCB">
        <w:rPr>
          <w:rFonts w:ascii="Arial" w:hAnsi="Arial" w:cs="Arial"/>
          <w:b/>
          <w:bCs/>
        </w:rPr>
        <w:t xml:space="preserve">Schedule 2 No waiting at any time to be removed from Schedule 1 </w:t>
      </w:r>
      <w:r w:rsidR="00EA60A1">
        <w:rPr>
          <w:rFonts w:ascii="Arial" w:hAnsi="Arial" w:cs="Arial"/>
          <w:b/>
          <w:bCs/>
        </w:rPr>
        <w:t>to</w:t>
      </w:r>
      <w:r w:rsidRPr="00563FCB">
        <w:rPr>
          <w:rFonts w:ascii="Arial" w:hAnsi="Arial" w:cs="Arial"/>
          <w:b/>
          <w:bCs/>
        </w:rPr>
        <w:t xml:space="preserve"> the Principal Order</w:t>
      </w:r>
      <w:r w:rsidR="00D25AE8" w:rsidRPr="00563FCB">
        <w:rPr>
          <w:rFonts w:ascii="Arial" w:hAnsi="Arial" w:cs="Arial"/>
          <w:b/>
          <w:bCs/>
        </w:rPr>
        <w:t xml:space="preserve"> (as amended)</w:t>
      </w:r>
    </w:p>
    <w:p w14:paraId="1B75180C" w14:textId="77777777" w:rsidR="001650F8" w:rsidRPr="001650F8" w:rsidRDefault="001650F8" w:rsidP="001650F8">
      <w:pPr>
        <w:spacing w:after="0" w:line="240" w:lineRule="auto"/>
        <w:ind w:left="340"/>
        <w:rPr>
          <w:rFonts w:ascii="Arial" w:hAnsi="Arial" w:cs="Arial"/>
          <w:b/>
          <w:bCs/>
          <w:color w:val="0070C0"/>
        </w:rPr>
      </w:pPr>
    </w:p>
    <w:tbl>
      <w:tblPr>
        <w:tblStyle w:val="TableGrid"/>
        <w:tblW w:w="8094" w:type="dxa"/>
        <w:tblLook w:val="04A0" w:firstRow="1" w:lastRow="0" w:firstColumn="1" w:lastColumn="0" w:noHBand="0" w:noVBand="1"/>
      </w:tblPr>
      <w:tblGrid>
        <w:gridCol w:w="1559"/>
        <w:gridCol w:w="1417"/>
        <w:gridCol w:w="5118"/>
      </w:tblGrid>
      <w:tr w:rsidR="00EA60A1" w:rsidRPr="00EA60A1" w14:paraId="2A3C28B9" w14:textId="77777777" w:rsidTr="00EA60A1">
        <w:trPr>
          <w:trHeight w:val="659"/>
        </w:trPr>
        <w:tc>
          <w:tcPr>
            <w:tcW w:w="1559" w:type="dxa"/>
            <w:noWrap/>
          </w:tcPr>
          <w:p w14:paraId="76285355" w14:textId="77777777" w:rsidR="00F039EB" w:rsidRPr="00EA60A1" w:rsidRDefault="001650F8" w:rsidP="00E56C56">
            <w:pPr>
              <w:spacing w:after="0" w:line="240" w:lineRule="auto"/>
              <w:rPr>
                <w:rFonts w:ascii="Arial" w:hAnsi="Arial" w:cs="Arial"/>
              </w:rPr>
            </w:pPr>
            <w:bookmarkStart w:id="7" w:name="_Hlk117153543"/>
            <w:r w:rsidRPr="00EA60A1">
              <w:rPr>
                <w:rFonts w:ascii="Arial" w:hAnsi="Arial" w:cs="Arial"/>
              </w:rPr>
              <w:t>Berry Close</w:t>
            </w:r>
          </w:p>
          <w:p w14:paraId="0411CEF5" w14:textId="77777777" w:rsidR="00F039EB" w:rsidRPr="00EA60A1" w:rsidRDefault="00F039EB" w:rsidP="00E56C56">
            <w:pPr>
              <w:spacing w:after="0" w:line="240" w:lineRule="auto"/>
              <w:rPr>
                <w:rFonts w:ascii="Arial" w:hAnsi="Arial" w:cs="Arial"/>
              </w:rPr>
            </w:pPr>
          </w:p>
        </w:tc>
        <w:tc>
          <w:tcPr>
            <w:tcW w:w="1417" w:type="dxa"/>
            <w:noWrap/>
          </w:tcPr>
          <w:p w14:paraId="3A3D2FD9" w14:textId="3DFA80B4" w:rsidR="001650F8" w:rsidRPr="00EA60A1" w:rsidRDefault="001650F8" w:rsidP="00E56C56">
            <w:pPr>
              <w:spacing w:after="0" w:line="240" w:lineRule="auto"/>
              <w:rPr>
                <w:rFonts w:ascii="Arial" w:hAnsi="Arial" w:cs="Arial"/>
              </w:rPr>
            </w:pPr>
            <w:r w:rsidRPr="00EA60A1">
              <w:rPr>
                <w:rFonts w:ascii="Arial" w:hAnsi="Arial" w:cs="Arial"/>
              </w:rPr>
              <w:t xml:space="preserve">South and </w:t>
            </w:r>
            <w:r w:rsidR="00EA60A1">
              <w:rPr>
                <w:rFonts w:ascii="Arial" w:hAnsi="Arial" w:cs="Arial"/>
              </w:rPr>
              <w:t>E</w:t>
            </w:r>
            <w:r w:rsidRPr="00EA60A1">
              <w:rPr>
                <w:rFonts w:ascii="Arial" w:hAnsi="Arial" w:cs="Arial"/>
              </w:rPr>
              <w:t>ast</w:t>
            </w:r>
          </w:p>
        </w:tc>
        <w:tc>
          <w:tcPr>
            <w:tcW w:w="5118" w:type="dxa"/>
            <w:noWrap/>
          </w:tcPr>
          <w:p w14:paraId="58615D11" w14:textId="08593D4C" w:rsidR="001650F8" w:rsidRPr="00EA60A1" w:rsidRDefault="001650F8" w:rsidP="00E56C56">
            <w:pPr>
              <w:spacing w:after="0" w:line="240" w:lineRule="auto"/>
              <w:rPr>
                <w:rFonts w:ascii="Arial" w:hAnsi="Arial" w:cs="Arial"/>
              </w:rPr>
            </w:pPr>
            <w:r w:rsidRPr="00EA60A1">
              <w:rPr>
                <w:rFonts w:ascii="Arial" w:hAnsi="Arial" w:cs="Arial"/>
              </w:rPr>
              <w:t>From a point 65</w:t>
            </w:r>
            <w:r w:rsidR="00EA60A1">
              <w:rPr>
                <w:rFonts w:ascii="Arial" w:hAnsi="Arial" w:cs="Arial"/>
              </w:rPr>
              <w:t xml:space="preserve"> </w:t>
            </w:r>
            <w:r w:rsidRPr="00EA60A1">
              <w:rPr>
                <w:rFonts w:ascii="Arial" w:hAnsi="Arial" w:cs="Arial"/>
              </w:rPr>
              <w:t>m</w:t>
            </w:r>
            <w:r w:rsidR="00EA60A1">
              <w:rPr>
                <w:rFonts w:ascii="Arial" w:hAnsi="Arial" w:cs="Arial"/>
              </w:rPr>
              <w:t>etres</w:t>
            </w:r>
            <w:r w:rsidRPr="00EA60A1">
              <w:rPr>
                <w:rFonts w:ascii="Arial" w:hAnsi="Arial" w:cs="Arial"/>
              </w:rPr>
              <w:t xml:space="preserve"> west of its junction with Sovereign Drive for 22.5 metres</w:t>
            </w:r>
          </w:p>
        </w:tc>
      </w:tr>
      <w:tr w:rsidR="00EA60A1" w:rsidRPr="00EA60A1" w14:paraId="681AA1F7" w14:textId="77777777" w:rsidTr="00EA60A1">
        <w:trPr>
          <w:trHeight w:val="401"/>
        </w:trPr>
        <w:tc>
          <w:tcPr>
            <w:tcW w:w="1559" w:type="dxa"/>
            <w:noWrap/>
          </w:tcPr>
          <w:p w14:paraId="60F308FD" w14:textId="77777777" w:rsidR="001650F8" w:rsidRPr="00EA60A1" w:rsidRDefault="001650F8" w:rsidP="00E56C56">
            <w:pPr>
              <w:spacing w:after="0" w:line="240" w:lineRule="auto"/>
              <w:rPr>
                <w:rFonts w:ascii="Arial" w:hAnsi="Arial" w:cs="Arial"/>
              </w:rPr>
            </w:pPr>
            <w:bookmarkStart w:id="8" w:name="_Hlk117153442"/>
            <w:bookmarkEnd w:id="7"/>
            <w:r w:rsidRPr="00EA60A1">
              <w:rPr>
                <w:rFonts w:ascii="Arial" w:hAnsi="Arial" w:cs="Arial"/>
              </w:rPr>
              <w:t>Berry Close</w:t>
            </w:r>
          </w:p>
        </w:tc>
        <w:tc>
          <w:tcPr>
            <w:tcW w:w="1417" w:type="dxa"/>
            <w:noWrap/>
          </w:tcPr>
          <w:p w14:paraId="66ACAC32" w14:textId="79A1FA2B" w:rsidR="001650F8" w:rsidRPr="00EA60A1" w:rsidRDefault="00EA60A1" w:rsidP="00E56C56">
            <w:pPr>
              <w:spacing w:after="0" w:line="240" w:lineRule="auto"/>
              <w:rPr>
                <w:rFonts w:ascii="Arial" w:hAnsi="Arial" w:cs="Arial"/>
              </w:rPr>
            </w:pPr>
            <w:r>
              <w:rPr>
                <w:rFonts w:ascii="Arial" w:hAnsi="Arial" w:cs="Arial"/>
              </w:rPr>
              <w:t>B</w:t>
            </w:r>
            <w:r w:rsidR="001650F8" w:rsidRPr="00EA60A1">
              <w:rPr>
                <w:rFonts w:ascii="Arial" w:hAnsi="Arial" w:cs="Arial"/>
              </w:rPr>
              <w:t>oth</w:t>
            </w:r>
          </w:p>
        </w:tc>
        <w:tc>
          <w:tcPr>
            <w:tcW w:w="5118" w:type="dxa"/>
            <w:noWrap/>
          </w:tcPr>
          <w:p w14:paraId="0956F5A6" w14:textId="77777777" w:rsidR="001650F8" w:rsidRPr="00EA60A1" w:rsidRDefault="001650F8" w:rsidP="00E56C56">
            <w:pPr>
              <w:spacing w:after="0" w:line="240" w:lineRule="auto"/>
              <w:rPr>
                <w:rFonts w:ascii="Arial" w:hAnsi="Arial" w:cs="Arial"/>
              </w:rPr>
            </w:pPr>
            <w:r w:rsidRPr="00EA60A1">
              <w:rPr>
                <w:rFonts w:ascii="Arial" w:hAnsi="Arial" w:cs="Arial"/>
              </w:rPr>
              <w:t>From its junction with Crusader Road for a distance of 14.5 metres in a westerly direction</w:t>
            </w:r>
          </w:p>
        </w:tc>
      </w:tr>
      <w:tr w:rsidR="00EA60A1" w:rsidRPr="00EA60A1" w14:paraId="1B784EED" w14:textId="77777777" w:rsidTr="00EA60A1">
        <w:trPr>
          <w:trHeight w:val="401"/>
        </w:trPr>
        <w:tc>
          <w:tcPr>
            <w:tcW w:w="1559" w:type="dxa"/>
            <w:noWrap/>
          </w:tcPr>
          <w:p w14:paraId="60C47791" w14:textId="77777777" w:rsidR="001650F8" w:rsidRPr="00EA60A1" w:rsidRDefault="001650F8" w:rsidP="00E56C56">
            <w:pPr>
              <w:spacing w:after="0" w:line="240" w:lineRule="auto"/>
              <w:rPr>
                <w:rFonts w:ascii="Arial" w:hAnsi="Arial" w:cs="Arial"/>
              </w:rPr>
            </w:pPr>
            <w:bookmarkStart w:id="9" w:name="_Hlk117153166"/>
            <w:bookmarkEnd w:id="8"/>
            <w:r w:rsidRPr="00EA60A1">
              <w:rPr>
                <w:rFonts w:ascii="Arial" w:hAnsi="Arial" w:cs="Arial"/>
              </w:rPr>
              <w:t>Crusader Road</w:t>
            </w:r>
          </w:p>
        </w:tc>
        <w:tc>
          <w:tcPr>
            <w:tcW w:w="1417" w:type="dxa"/>
            <w:noWrap/>
          </w:tcPr>
          <w:p w14:paraId="6C2BD2A9" w14:textId="77777777" w:rsidR="001650F8" w:rsidRPr="00EA60A1" w:rsidRDefault="001650F8" w:rsidP="00E56C56">
            <w:pPr>
              <w:spacing w:after="0" w:line="240" w:lineRule="auto"/>
              <w:rPr>
                <w:rFonts w:ascii="Arial" w:hAnsi="Arial" w:cs="Arial"/>
              </w:rPr>
            </w:pPr>
            <w:r w:rsidRPr="00EA60A1">
              <w:rPr>
                <w:rFonts w:ascii="Arial" w:hAnsi="Arial" w:cs="Arial"/>
              </w:rPr>
              <w:t>West</w:t>
            </w:r>
          </w:p>
        </w:tc>
        <w:tc>
          <w:tcPr>
            <w:tcW w:w="5118" w:type="dxa"/>
            <w:noWrap/>
          </w:tcPr>
          <w:p w14:paraId="683D8731" w14:textId="5E1FCA71" w:rsidR="001650F8" w:rsidRPr="00EA60A1" w:rsidRDefault="001650F8" w:rsidP="00E56C56">
            <w:pPr>
              <w:spacing w:after="0" w:line="240" w:lineRule="auto"/>
              <w:rPr>
                <w:rFonts w:ascii="Arial" w:hAnsi="Arial" w:cs="Arial"/>
              </w:rPr>
            </w:pPr>
            <w:r w:rsidRPr="00EA60A1">
              <w:rPr>
                <w:rFonts w:ascii="Arial" w:hAnsi="Arial" w:cs="Arial"/>
              </w:rPr>
              <w:t>From a point 14</w:t>
            </w:r>
            <w:r w:rsidR="00EA60A1">
              <w:rPr>
                <w:rFonts w:ascii="Arial" w:hAnsi="Arial" w:cs="Arial"/>
              </w:rPr>
              <w:t xml:space="preserve"> </w:t>
            </w:r>
            <w:r w:rsidRPr="00EA60A1">
              <w:rPr>
                <w:rFonts w:ascii="Arial" w:hAnsi="Arial" w:cs="Arial"/>
              </w:rPr>
              <w:t>m</w:t>
            </w:r>
            <w:r w:rsidR="00EA60A1">
              <w:rPr>
                <w:rFonts w:ascii="Arial" w:hAnsi="Arial" w:cs="Arial"/>
              </w:rPr>
              <w:t>etres</w:t>
            </w:r>
            <w:r w:rsidRPr="00EA60A1">
              <w:rPr>
                <w:rFonts w:ascii="Arial" w:hAnsi="Arial" w:cs="Arial"/>
              </w:rPr>
              <w:t xml:space="preserve"> </w:t>
            </w:r>
            <w:r w:rsidR="00EA60A1">
              <w:rPr>
                <w:rFonts w:ascii="Arial" w:hAnsi="Arial" w:cs="Arial"/>
              </w:rPr>
              <w:t>n</w:t>
            </w:r>
            <w:r w:rsidRPr="00EA60A1">
              <w:rPr>
                <w:rFonts w:ascii="Arial" w:hAnsi="Arial" w:cs="Arial"/>
              </w:rPr>
              <w:t>orth of the junction with Berry Close to a point 10</w:t>
            </w:r>
            <w:r w:rsidR="00EA60A1">
              <w:rPr>
                <w:rFonts w:ascii="Arial" w:hAnsi="Arial" w:cs="Arial"/>
              </w:rPr>
              <w:t xml:space="preserve"> </w:t>
            </w:r>
            <w:r w:rsidRPr="00EA60A1">
              <w:rPr>
                <w:rFonts w:ascii="Arial" w:hAnsi="Arial" w:cs="Arial"/>
              </w:rPr>
              <w:t>m</w:t>
            </w:r>
            <w:r w:rsidR="00EA60A1">
              <w:rPr>
                <w:rFonts w:ascii="Arial" w:hAnsi="Arial" w:cs="Arial"/>
              </w:rPr>
              <w:t>etres</w:t>
            </w:r>
            <w:r w:rsidRPr="00EA60A1">
              <w:rPr>
                <w:rFonts w:ascii="Arial" w:hAnsi="Arial" w:cs="Arial"/>
              </w:rPr>
              <w:t xml:space="preserve"> south of its junction with Berry Close</w:t>
            </w:r>
          </w:p>
        </w:tc>
      </w:tr>
      <w:bookmarkEnd w:id="9"/>
      <w:tr w:rsidR="00EA60A1" w:rsidRPr="00EA60A1" w14:paraId="05B3F27F" w14:textId="77777777" w:rsidTr="00EA60A1">
        <w:trPr>
          <w:trHeight w:val="401"/>
        </w:trPr>
        <w:tc>
          <w:tcPr>
            <w:tcW w:w="1559" w:type="dxa"/>
            <w:noWrap/>
          </w:tcPr>
          <w:p w14:paraId="717891B1" w14:textId="77777777" w:rsidR="001650F8" w:rsidRPr="00EA60A1" w:rsidRDefault="001650F8" w:rsidP="00E56C56">
            <w:pPr>
              <w:spacing w:after="0" w:line="240" w:lineRule="auto"/>
              <w:rPr>
                <w:rFonts w:ascii="Arial" w:hAnsi="Arial" w:cs="Arial"/>
              </w:rPr>
            </w:pPr>
            <w:r w:rsidRPr="00EA60A1">
              <w:rPr>
                <w:rFonts w:ascii="Arial" w:hAnsi="Arial" w:cs="Arial"/>
              </w:rPr>
              <w:t>Westward Road</w:t>
            </w:r>
          </w:p>
        </w:tc>
        <w:tc>
          <w:tcPr>
            <w:tcW w:w="1417" w:type="dxa"/>
            <w:noWrap/>
          </w:tcPr>
          <w:p w14:paraId="397A2AF6" w14:textId="5A53C4C6" w:rsidR="001650F8" w:rsidRPr="00EA60A1" w:rsidRDefault="00EA60A1" w:rsidP="00E56C56">
            <w:pPr>
              <w:spacing w:after="0" w:line="240" w:lineRule="auto"/>
              <w:rPr>
                <w:rFonts w:ascii="Arial" w:hAnsi="Arial" w:cs="Arial"/>
              </w:rPr>
            </w:pPr>
            <w:r>
              <w:rPr>
                <w:rFonts w:ascii="Arial" w:hAnsi="Arial" w:cs="Arial"/>
              </w:rPr>
              <w:t>N</w:t>
            </w:r>
            <w:r w:rsidR="001650F8" w:rsidRPr="00EA60A1">
              <w:rPr>
                <w:rFonts w:ascii="Arial" w:hAnsi="Arial" w:cs="Arial"/>
              </w:rPr>
              <w:t>orth</w:t>
            </w:r>
            <w:r>
              <w:rPr>
                <w:rFonts w:ascii="Arial" w:hAnsi="Arial" w:cs="Arial"/>
              </w:rPr>
              <w:t>-</w:t>
            </w:r>
            <w:r w:rsidR="00416B5C">
              <w:rPr>
                <w:rFonts w:ascii="Arial" w:hAnsi="Arial" w:cs="Arial"/>
              </w:rPr>
              <w:t>e</w:t>
            </w:r>
            <w:r w:rsidR="001650F8" w:rsidRPr="00EA60A1">
              <w:rPr>
                <w:rFonts w:ascii="Arial" w:hAnsi="Arial" w:cs="Arial"/>
              </w:rPr>
              <w:t>ast</w:t>
            </w:r>
          </w:p>
        </w:tc>
        <w:tc>
          <w:tcPr>
            <w:tcW w:w="5118" w:type="dxa"/>
            <w:noWrap/>
          </w:tcPr>
          <w:p w14:paraId="1ECEFC5B" w14:textId="35B5798C" w:rsidR="001650F8" w:rsidRPr="00EA60A1" w:rsidRDefault="001650F8" w:rsidP="00E56C56">
            <w:pPr>
              <w:spacing w:after="0" w:line="240" w:lineRule="auto"/>
              <w:rPr>
                <w:rFonts w:ascii="Arial" w:hAnsi="Arial" w:cs="Arial"/>
              </w:rPr>
            </w:pPr>
            <w:r w:rsidRPr="00EA60A1">
              <w:rPr>
                <w:rFonts w:ascii="Arial" w:hAnsi="Arial" w:cs="Arial"/>
              </w:rPr>
              <w:t>From 13</w:t>
            </w:r>
            <w:r w:rsidR="00EA60A1">
              <w:rPr>
                <w:rFonts w:ascii="Arial" w:hAnsi="Arial" w:cs="Arial"/>
              </w:rPr>
              <w:t xml:space="preserve"> </w:t>
            </w:r>
            <w:r w:rsidRPr="00EA60A1">
              <w:rPr>
                <w:rFonts w:ascii="Arial" w:hAnsi="Arial" w:cs="Arial"/>
              </w:rPr>
              <w:t>m</w:t>
            </w:r>
            <w:r w:rsidR="00EA60A1">
              <w:rPr>
                <w:rFonts w:ascii="Arial" w:hAnsi="Arial" w:cs="Arial"/>
              </w:rPr>
              <w:t>etres</w:t>
            </w:r>
            <w:r w:rsidRPr="00EA60A1">
              <w:rPr>
                <w:rFonts w:ascii="Arial" w:hAnsi="Arial" w:cs="Arial"/>
              </w:rPr>
              <w:t xml:space="preserve"> north</w:t>
            </w:r>
            <w:r w:rsidR="00EA60A1">
              <w:rPr>
                <w:rFonts w:ascii="Arial" w:hAnsi="Arial" w:cs="Arial"/>
              </w:rPr>
              <w:t>-</w:t>
            </w:r>
            <w:r w:rsidRPr="00EA60A1">
              <w:rPr>
                <w:rFonts w:ascii="Arial" w:hAnsi="Arial" w:cs="Arial"/>
              </w:rPr>
              <w:t>west to 13</w:t>
            </w:r>
            <w:r w:rsidR="00EA60A1">
              <w:rPr>
                <w:rFonts w:ascii="Arial" w:hAnsi="Arial" w:cs="Arial"/>
              </w:rPr>
              <w:t xml:space="preserve"> </w:t>
            </w:r>
            <w:r w:rsidRPr="00EA60A1">
              <w:rPr>
                <w:rFonts w:ascii="Arial" w:hAnsi="Arial" w:cs="Arial"/>
              </w:rPr>
              <w:t>m</w:t>
            </w:r>
            <w:r w:rsidR="00EA60A1">
              <w:rPr>
                <w:rFonts w:ascii="Arial" w:hAnsi="Arial" w:cs="Arial"/>
              </w:rPr>
              <w:t>etres</w:t>
            </w:r>
            <w:r w:rsidRPr="00EA60A1">
              <w:rPr>
                <w:rFonts w:ascii="Arial" w:hAnsi="Arial" w:cs="Arial"/>
              </w:rPr>
              <w:t xml:space="preserve"> south</w:t>
            </w:r>
            <w:r w:rsidR="00EA60A1">
              <w:rPr>
                <w:rFonts w:ascii="Arial" w:hAnsi="Arial" w:cs="Arial"/>
              </w:rPr>
              <w:t>-</w:t>
            </w:r>
            <w:r w:rsidRPr="00EA60A1">
              <w:rPr>
                <w:rFonts w:ascii="Arial" w:hAnsi="Arial" w:cs="Arial"/>
              </w:rPr>
              <w:t>east of Harris Avenue</w:t>
            </w:r>
          </w:p>
        </w:tc>
      </w:tr>
      <w:tr w:rsidR="00EA60A1" w:rsidRPr="00EA60A1" w14:paraId="19C89125" w14:textId="77777777" w:rsidTr="00EA60A1">
        <w:trPr>
          <w:trHeight w:val="401"/>
        </w:trPr>
        <w:tc>
          <w:tcPr>
            <w:tcW w:w="1559" w:type="dxa"/>
            <w:noWrap/>
          </w:tcPr>
          <w:p w14:paraId="636AB7E5" w14:textId="77777777" w:rsidR="001650F8" w:rsidRPr="00EA60A1" w:rsidRDefault="001650F8" w:rsidP="00E56C56">
            <w:pPr>
              <w:spacing w:after="0" w:line="240" w:lineRule="auto"/>
              <w:rPr>
                <w:rFonts w:ascii="Arial" w:hAnsi="Arial" w:cs="Arial"/>
              </w:rPr>
            </w:pPr>
            <w:bookmarkStart w:id="10" w:name="_Hlk117152778"/>
            <w:r w:rsidRPr="00EA60A1">
              <w:rPr>
                <w:rFonts w:ascii="Arial" w:hAnsi="Arial" w:cs="Arial"/>
              </w:rPr>
              <w:t>Upper New Road</w:t>
            </w:r>
          </w:p>
        </w:tc>
        <w:tc>
          <w:tcPr>
            <w:tcW w:w="1417" w:type="dxa"/>
            <w:noWrap/>
          </w:tcPr>
          <w:p w14:paraId="101DAA28" w14:textId="69B79E51" w:rsidR="001650F8" w:rsidRPr="00EA60A1" w:rsidRDefault="00EA60A1" w:rsidP="00E56C56">
            <w:pPr>
              <w:spacing w:after="0" w:line="240" w:lineRule="auto"/>
              <w:rPr>
                <w:rFonts w:ascii="Arial" w:hAnsi="Arial" w:cs="Arial"/>
              </w:rPr>
            </w:pPr>
            <w:r>
              <w:rPr>
                <w:rFonts w:ascii="Arial" w:hAnsi="Arial" w:cs="Arial"/>
              </w:rPr>
              <w:t>W</w:t>
            </w:r>
            <w:r w:rsidR="001650F8" w:rsidRPr="00EA60A1">
              <w:rPr>
                <w:rFonts w:ascii="Arial" w:hAnsi="Arial" w:cs="Arial"/>
              </w:rPr>
              <w:t>est</w:t>
            </w:r>
          </w:p>
        </w:tc>
        <w:tc>
          <w:tcPr>
            <w:tcW w:w="5118" w:type="dxa"/>
            <w:noWrap/>
          </w:tcPr>
          <w:p w14:paraId="5D156B77" w14:textId="18648B69" w:rsidR="001650F8" w:rsidRPr="00EA60A1" w:rsidRDefault="001650F8" w:rsidP="00E56C56">
            <w:pPr>
              <w:spacing w:after="0" w:line="240" w:lineRule="auto"/>
              <w:rPr>
                <w:rFonts w:ascii="Arial" w:hAnsi="Arial" w:cs="Arial"/>
              </w:rPr>
            </w:pPr>
            <w:r w:rsidRPr="00EA60A1">
              <w:rPr>
                <w:rFonts w:ascii="Arial" w:hAnsi="Arial" w:cs="Arial"/>
              </w:rPr>
              <w:t>From 15</w:t>
            </w:r>
            <w:r w:rsidR="00EA60A1">
              <w:rPr>
                <w:rFonts w:ascii="Arial" w:hAnsi="Arial" w:cs="Arial"/>
              </w:rPr>
              <w:t xml:space="preserve"> </w:t>
            </w:r>
            <w:r w:rsidRPr="00EA60A1">
              <w:rPr>
                <w:rFonts w:ascii="Arial" w:hAnsi="Arial" w:cs="Arial"/>
              </w:rPr>
              <w:t>m</w:t>
            </w:r>
            <w:r w:rsidR="00EA60A1">
              <w:rPr>
                <w:rFonts w:ascii="Arial" w:hAnsi="Arial" w:cs="Arial"/>
              </w:rPr>
              <w:t>etres</w:t>
            </w:r>
            <w:r w:rsidRPr="00EA60A1">
              <w:rPr>
                <w:rFonts w:ascii="Arial" w:hAnsi="Arial" w:cs="Arial"/>
              </w:rPr>
              <w:t xml:space="preserve"> south to 15.5</w:t>
            </w:r>
            <w:r w:rsidR="00EA60A1">
              <w:rPr>
                <w:rFonts w:ascii="Arial" w:hAnsi="Arial" w:cs="Arial"/>
              </w:rPr>
              <w:t xml:space="preserve"> </w:t>
            </w:r>
            <w:r w:rsidRPr="00EA60A1">
              <w:rPr>
                <w:rFonts w:ascii="Arial" w:hAnsi="Arial" w:cs="Arial"/>
              </w:rPr>
              <w:t>m</w:t>
            </w:r>
            <w:r w:rsidR="00EA60A1">
              <w:rPr>
                <w:rFonts w:ascii="Arial" w:hAnsi="Arial" w:cs="Arial"/>
              </w:rPr>
              <w:t>etres</w:t>
            </w:r>
            <w:r w:rsidRPr="00EA60A1">
              <w:rPr>
                <w:rFonts w:ascii="Arial" w:hAnsi="Arial" w:cs="Arial"/>
              </w:rPr>
              <w:t xml:space="preserve"> north of Hemdean Gardens</w:t>
            </w:r>
          </w:p>
        </w:tc>
      </w:tr>
      <w:bookmarkEnd w:id="10"/>
      <w:tr w:rsidR="00EA60A1" w:rsidRPr="00EA60A1" w14:paraId="693C0785" w14:textId="77777777" w:rsidTr="00EA60A1">
        <w:trPr>
          <w:trHeight w:val="401"/>
        </w:trPr>
        <w:tc>
          <w:tcPr>
            <w:tcW w:w="1559" w:type="dxa"/>
            <w:noWrap/>
          </w:tcPr>
          <w:p w14:paraId="3E74F4E9" w14:textId="77777777" w:rsidR="001650F8" w:rsidRPr="00EA60A1" w:rsidRDefault="001650F8" w:rsidP="00E56C56">
            <w:pPr>
              <w:spacing w:after="0" w:line="240" w:lineRule="auto"/>
              <w:rPr>
                <w:rFonts w:ascii="Arial" w:hAnsi="Arial" w:cs="Arial"/>
              </w:rPr>
            </w:pPr>
            <w:r w:rsidRPr="00EA60A1">
              <w:rPr>
                <w:rFonts w:ascii="Arial" w:hAnsi="Arial" w:cs="Arial"/>
              </w:rPr>
              <w:t>Harris Avenue</w:t>
            </w:r>
          </w:p>
        </w:tc>
        <w:tc>
          <w:tcPr>
            <w:tcW w:w="1417" w:type="dxa"/>
            <w:noWrap/>
          </w:tcPr>
          <w:p w14:paraId="27E45887" w14:textId="43ED76A6" w:rsidR="001650F8" w:rsidRPr="00EA60A1" w:rsidRDefault="00EA60A1" w:rsidP="00E56C56">
            <w:pPr>
              <w:spacing w:after="0" w:line="240" w:lineRule="auto"/>
              <w:rPr>
                <w:rFonts w:ascii="Arial" w:hAnsi="Arial" w:cs="Arial"/>
              </w:rPr>
            </w:pPr>
            <w:r>
              <w:rPr>
                <w:rFonts w:ascii="Arial" w:hAnsi="Arial" w:cs="Arial"/>
              </w:rPr>
              <w:t>B</w:t>
            </w:r>
            <w:r w:rsidR="001650F8" w:rsidRPr="00EA60A1">
              <w:rPr>
                <w:rFonts w:ascii="Arial" w:hAnsi="Arial" w:cs="Arial"/>
              </w:rPr>
              <w:t>oth</w:t>
            </w:r>
          </w:p>
        </w:tc>
        <w:tc>
          <w:tcPr>
            <w:tcW w:w="5118" w:type="dxa"/>
            <w:noWrap/>
          </w:tcPr>
          <w:p w14:paraId="7E24EA43" w14:textId="626F3503" w:rsidR="001650F8" w:rsidRPr="00EA60A1" w:rsidRDefault="001650F8" w:rsidP="00E56C56">
            <w:pPr>
              <w:spacing w:after="0" w:line="240" w:lineRule="auto"/>
              <w:rPr>
                <w:rFonts w:ascii="Arial" w:hAnsi="Arial" w:cs="Arial"/>
              </w:rPr>
            </w:pPr>
            <w:r w:rsidRPr="00EA60A1">
              <w:rPr>
                <w:rFonts w:ascii="Arial" w:hAnsi="Arial" w:cs="Arial"/>
              </w:rPr>
              <w:t>From its junction with Westward Road for 10</w:t>
            </w:r>
            <w:r w:rsidR="00EA60A1">
              <w:rPr>
                <w:rFonts w:ascii="Arial" w:hAnsi="Arial" w:cs="Arial"/>
              </w:rPr>
              <w:t xml:space="preserve"> </w:t>
            </w:r>
            <w:r w:rsidRPr="00EA60A1">
              <w:rPr>
                <w:rFonts w:ascii="Arial" w:hAnsi="Arial" w:cs="Arial"/>
              </w:rPr>
              <w:t>m</w:t>
            </w:r>
            <w:r w:rsidR="00EA60A1">
              <w:rPr>
                <w:rFonts w:ascii="Arial" w:hAnsi="Arial" w:cs="Arial"/>
              </w:rPr>
              <w:t>etres</w:t>
            </w:r>
            <w:r w:rsidRPr="00EA60A1">
              <w:rPr>
                <w:rFonts w:ascii="Arial" w:hAnsi="Arial" w:cs="Arial"/>
              </w:rPr>
              <w:t xml:space="preserve"> in a north</w:t>
            </w:r>
            <w:r w:rsidR="00EA60A1">
              <w:rPr>
                <w:rFonts w:ascii="Arial" w:hAnsi="Arial" w:cs="Arial"/>
              </w:rPr>
              <w:t>-</w:t>
            </w:r>
            <w:r w:rsidRPr="00EA60A1">
              <w:rPr>
                <w:rFonts w:ascii="Arial" w:hAnsi="Arial" w:cs="Arial"/>
              </w:rPr>
              <w:t>easterly direction</w:t>
            </w:r>
          </w:p>
        </w:tc>
      </w:tr>
      <w:tr w:rsidR="00EA60A1" w:rsidRPr="00EA60A1" w14:paraId="562E1B75" w14:textId="77777777" w:rsidTr="00EA60A1">
        <w:trPr>
          <w:trHeight w:val="401"/>
        </w:trPr>
        <w:tc>
          <w:tcPr>
            <w:tcW w:w="1559" w:type="dxa"/>
            <w:noWrap/>
          </w:tcPr>
          <w:p w14:paraId="3EF96AD5" w14:textId="77777777" w:rsidR="001650F8" w:rsidRPr="00EA60A1" w:rsidRDefault="001650F8" w:rsidP="00E56C56">
            <w:pPr>
              <w:spacing w:after="0" w:line="240" w:lineRule="auto"/>
              <w:rPr>
                <w:rFonts w:ascii="Arial" w:hAnsi="Arial" w:cs="Arial"/>
              </w:rPr>
            </w:pPr>
            <w:r w:rsidRPr="00EA60A1">
              <w:rPr>
                <w:rFonts w:ascii="Arial" w:hAnsi="Arial" w:cs="Arial"/>
              </w:rPr>
              <w:t>West Road</w:t>
            </w:r>
          </w:p>
        </w:tc>
        <w:tc>
          <w:tcPr>
            <w:tcW w:w="1417" w:type="dxa"/>
            <w:noWrap/>
          </w:tcPr>
          <w:p w14:paraId="01844E57" w14:textId="5B873E0A" w:rsidR="001650F8" w:rsidRPr="00EA60A1" w:rsidRDefault="00EA60A1" w:rsidP="00E56C56">
            <w:pPr>
              <w:spacing w:after="0" w:line="240" w:lineRule="auto"/>
              <w:rPr>
                <w:rFonts w:ascii="Arial" w:hAnsi="Arial" w:cs="Arial"/>
              </w:rPr>
            </w:pPr>
            <w:r>
              <w:rPr>
                <w:rFonts w:ascii="Arial" w:hAnsi="Arial" w:cs="Arial"/>
              </w:rPr>
              <w:t>N</w:t>
            </w:r>
            <w:r w:rsidR="001650F8" w:rsidRPr="00EA60A1">
              <w:rPr>
                <w:rFonts w:ascii="Arial" w:hAnsi="Arial" w:cs="Arial"/>
              </w:rPr>
              <w:t>orth</w:t>
            </w:r>
          </w:p>
        </w:tc>
        <w:tc>
          <w:tcPr>
            <w:tcW w:w="5118" w:type="dxa"/>
            <w:noWrap/>
          </w:tcPr>
          <w:p w14:paraId="4BBE14BB" w14:textId="09CE67A1" w:rsidR="001650F8" w:rsidRPr="00EA60A1" w:rsidRDefault="00EA60A1" w:rsidP="00E56C56">
            <w:pPr>
              <w:spacing w:after="0" w:line="240" w:lineRule="auto"/>
              <w:rPr>
                <w:rFonts w:ascii="Arial" w:hAnsi="Arial" w:cs="Arial"/>
              </w:rPr>
            </w:pPr>
            <w:r>
              <w:rPr>
                <w:rFonts w:ascii="Arial" w:hAnsi="Arial" w:cs="Arial"/>
              </w:rPr>
              <w:t>F</w:t>
            </w:r>
            <w:r w:rsidR="001650F8" w:rsidRPr="00EA60A1">
              <w:rPr>
                <w:rFonts w:ascii="Arial" w:hAnsi="Arial" w:cs="Arial"/>
              </w:rPr>
              <w:t>or the entire width of the road at end of road</w:t>
            </w:r>
          </w:p>
        </w:tc>
      </w:tr>
      <w:tr w:rsidR="00EA60A1" w:rsidRPr="00EA60A1" w14:paraId="1102BA6A" w14:textId="77777777" w:rsidTr="00EA60A1">
        <w:trPr>
          <w:trHeight w:val="401"/>
        </w:trPr>
        <w:tc>
          <w:tcPr>
            <w:tcW w:w="1559" w:type="dxa"/>
            <w:noWrap/>
          </w:tcPr>
          <w:p w14:paraId="41E02E6C" w14:textId="77777777" w:rsidR="001650F8" w:rsidRPr="00EA60A1" w:rsidRDefault="001650F8" w:rsidP="00E56C56">
            <w:pPr>
              <w:spacing w:after="0" w:line="240" w:lineRule="auto"/>
              <w:rPr>
                <w:rFonts w:ascii="Arial" w:hAnsi="Arial" w:cs="Arial"/>
              </w:rPr>
            </w:pPr>
            <w:r w:rsidRPr="00EA60A1">
              <w:rPr>
                <w:rFonts w:ascii="Arial" w:hAnsi="Arial" w:cs="Arial"/>
              </w:rPr>
              <w:t>West Road</w:t>
            </w:r>
          </w:p>
        </w:tc>
        <w:tc>
          <w:tcPr>
            <w:tcW w:w="1417" w:type="dxa"/>
            <w:noWrap/>
          </w:tcPr>
          <w:p w14:paraId="5061B3AF" w14:textId="600C3839" w:rsidR="001650F8" w:rsidRPr="00EA60A1" w:rsidRDefault="00EA60A1" w:rsidP="00E56C56">
            <w:pPr>
              <w:spacing w:after="0" w:line="240" w:lineRule="auto"/>
              <w:rPr>
                <w:rFonts w:ascii="Arial" w:hAnsi="Arial" w:cs="Arial"/>
              </w:rPr>
            </w:pPr>
            <w:r>
              <w:rPr>
                <w:rFonts w:ascii="Arial" w:hAnsi="Arial" w:cs="Arial"/>
              </w:rPr>
              <w:t>E</w:t>
            </w:r>
            <w:r w:rsidR="001650F8" w:rsidRPr="00EA60A1">
              <w:rPr>
                <w:rFonts w:ascii="Arial" w:hAnsi="Arial" w:cs="Arial"/>
              </w:rPr>
              <w:t>ast</w:t>
            </w:r>
          </w:p>
        </w:tc>
        <w:tc>
          <w:tcPr>
            <w:tcW w:w="5118" w:type="dxa"/>
            <w:noWrap/>
          </w:tcPr>
          <w:p w14:paraId="4F37213B" w14:textId="5D430B91" w:rsidR="001650F8" w:rsidRPr="00EA60A1" w:rsidRDefault="001650F8" w:rsidP="00E56C56">
            <w:pPr>
              <w:spacing w:after="0" w:line="240" w:lineRule="auto"/>
              <w:rPr>
                <w:rFonts w:ascii="Arial" w:hAnsi="Arial" w:cs="Arial"/>
              </w:rPr>
            </w:pPr>
            <w:r w:rsidRPr="00EA60A1">
              <w:rPr>
                <w:rFonts w:ascii="Arial" w:hAnsi="Arial" w:cs="Arial"/>
              </w:rPr>
              <w:t>From the northern end of West Road for 5</w:t>
            </w:r>
            <w:r w:rsidR="00EA60A1">
              <w:rPr>
                <w:rFonts w:ascii="Arial" w:hAnsi="Arial" w:cs="Arial"/>
              </w:rPr>
              <w:t xml:space="preserve"> </w:t>
            </w:r>
            <w:r w:rsidRPr="00EA60A1">
              <w:rPr>
                <w:rFonts w:ascii="Arial" w:hAnsi="Arial" w:cs="Arial"/>
              </w:rPr>
              <w:t>m</w:t>
            </w:r>
            <w:r w:rsidR="00EA60A1">
              <w:rPr>
                <w:rFonts w:ascii="Arial" w:hAnsi="Arial" w:cs="Arial"/>
              </w:rPr>
              <w:t>etres</w:t>
            </w:r>
            <w:r w:rsidRPr="00EA60A1">
              <w:rPr>
                <w:rFonts w:ascii="Arial" w:hAnsi="Arial" w:cs="Arial"/>
              </w:rPr>
              <w:t xml:space="preserve"> (length of dropped kerb) in a southerly direction</w:t>
            </w:r>
          </w:p>
        </w:tc>
      </w:tr>
      <w:tr w:rsidR="006A4EC4" w:rsidRPr="00563FCB" w14:paraId="452B09A0" w14:textId="77777777" w:rsidTr="00EA60A1">
        <w:trPr>
          <w:trHeight w:val="401"/>
        </w:trPr>
        <w:tc>
          <w:tcPr>
            <w:tcW w:w="1559" w:type="dxa"/>
            <w:noWrap/>
          </w:tcPr>
          <w:p w14:paraId="30B63027" w14:textId="77777777" w:rsidR="006A4EC4" w:rsidRPr="00563FCB" w:rsidRDefault="006A4EC4" w:rsidP="00BB4DA7">
            <w:pPr>
              <w:spacing w:after="0" w:line="240" w:lineRule="auto"/>
              <w:rPr>
                <w:rFonts w:ascii="Arial" w:hAnsi="Arial" w:cs="Arial"/>
              </w:rPr>
            </w:pPr>
            <w:r w:rsidRPr="00563FCB">
              <w:rPr>
                <w:rFonts w:ascii="Arial" w:hAnsi="Arial" w:cs="Arial"/>
              </w:rPr>
              <w:t>Hol</w:t>
            </w:r>
            <w:r w:rsidR="006F6D6F" w:rsidRPr="00563FCB">
              <w:rPr>
                <w:rFonts w:ascii="Arial" w:hAnsi="Arial" w:cs="Arial"/>
              </w:rPr>
              <w:t>m</w:t>
            </w:r>
            <w:r w:rsidRPr="00563FCB">
              <w:rPr>
                <w:rFonts w:ascii="Arial" w:hAnsi="Arial" w:cs="Arial"/>
              </w:rPr>
              <w:t>esland Lane</w:t>
            </w:r>
          </w:p>
        </w:tc>
        <w:tc>
          <w:tcPr>
            <w:tcW w:w="1417" w:type="dxa"/>
            <w:noWrap/>
          </w:tcPr>
          <w:p w14:paraId="5862121F" w14:textId="08A9E6C3" w:rsidR="006A4EC4" w:rsidRPr="00563FCB" w:rsidRDefault="00EA60A1" w:rsidP="00E56C56">
            <w:pPr>
              <w:spacing w:after="0" w:line="240" w:lineRule="auto"/>
              <w:rPr>
                <w:rFonts w:ascii="Arial" w:hAnsi="Arial" w:cs="Arial"/>
              </w:rPr>
            </w:pPr>
            <w:r>
              <w:rPr>
                <w:rFonts w:ascii="Arial" w:hAnsi="Arial" w:cs="Arial"/>
              </w:rPr>
              <w:t>B</w:t>
            </w:r>
            <w:r w:rsidR="006A4EC4" w:rsidRPr="00563FCB">
              <w:rPr>
                <w:rFonts w:ascii="Arial" w:hAnsi="Arial" w:cs="Arial"/>
              </w:rPr>
              <w:t>oth</w:t>
            </w:r>
          </w:p>
        </w:tc>
        <w:tc>
          <w:tcPr>
            <w:tcW w:w="5118" w:type="dxa"/>
            <w:noWrap/>
          </w:tcPr>
          <w:p w14:paraId="455E13D1" w14:textId="77777777" w:rsidR="006A4EC4" w:rsidRPr="00563FCB" w:rsidRDefault="006A4EC4" w:rsidP="00E56C56">
            <w:pPr>
              <w:spacing w:after="0" w:line="240" w:lineRule="auto"/>
              <w:rPr>
                <w:rFonts w:ascii="Arial" w:hAnsi="Arial" w:cs="Arial"/>
              </w:rPr>
            </w:pPr>
            <w:r w:rsidRPr="00563FCB">
              <w:rPr>
                <w:rFonts w:ascii="Arial" w:hAnsi="Arial" w:cs="Arial"/>
              </w:rPr>
              <w:t xml:space="preserve">From </w:t>
            </w:r>
            <w:r w:rsidR="008E7EC4" w:rsidRPr="00563FCB">
              <w:rPr>
                <w:rFonts w:ascii="Arial" w:hAnsi="Arial" w:cs="Arial"/>
              </w:rPr>
              <w:t>its</w:t>
            </w:r>
            <w:r w:rsidRPr="00563FCB">
              <w:rPr>
                <w:rFonts w:ascii="Arial" w:hAnsi="Arial" w:cs="Arial"/>
              </w:rPr>
              <w:t xml:space="preserve"> junction with High Street </w:t>
            </w:r>
            <w:r w:rsidR="008E7EC4" w:rsidRPr="00563FCB">
              <w:rPr>
                <w:rFonts w:ascii="Arial" w:hAnsi="Arial" w:cs="Arial"/>
              </w:rPr>
              <w:t xml:space="preserve">in a northerly direction </w:t>
            </w:r>
            <w:r w:rsidRPr="00563FCB">
              <w:rPr>
                <w:rFonts w:ascii="Arial" w:hAnsi="Arial" w:cs="Arial"/>
              </w:rPr>
              <w:t xml:space="preserve">for a distance of </w:t>
            </w:r>
            <w:r w:rsidR="008E7EC4" w:rsidRPr="00563FCB">
              <w:rPr>
                <w:rFonts w:ascii="Arial" w:hAnsi="Arial" w:cs="Arial"/>
              </w:rPr>
              <w:t>15</w:t>
            </w:r>
            <w:r w:rsidRPr="00563FCB">
              <w:rPr>
                <w:rFonts w:ascii="Arial" w:hAnsi="Arial" w:cs="Arial"/>
              </w:rPr>
              <w:t xml:space="preserve"> metres </w:t>
            </w:r>
          </w:p>
        </w:tc>
      </w:tr>
      <w:tr w:rsidR="00123947" w:rsidRPr="00563FCB" w14:paraId="0C8061F3" w14:textId="77777777" w:rsidTr="00EA60A1">
        <w:trPr>
          <w:trHeight w:val="401"/>
        </w:trPr>
        <w:tc>
          <w:tcPr>
            <w:tcW w:w="1559" w:type="dxa"/>
            <w:noWrap/>
          </w:tcPr>
          <w:p w14:paraId="1F1D0AA8" w14:textId="77777777" w:rsidR="00123947" w:rsidRPr="00563FCB" w:rsidRDefault="00123947" w:rsidP="00E56C56">
            <w:pPr>
              <w:spacing w:after="0" w:line="240" w:lineRule="auto"/>
              <w:rPr>
                <w:rFonts w:ascii="Arial" w:hAnsi="Arial" w:cs="Arial"/>
              </w:rPr>
            </w:pPr>
            <w:r w:rsidRPr="00563FCB">
              <w:rPr>
                <w:rFonts w:ascii="Arial" w:hAnsi="Arial" w:cs="Arial"/>
              </w:rPr>
              <w:lastRenderedPageBreak/>
              <w:t>Lyons Place</w:t>
            </w:r>
          </w:p>
          <w:p w14:paraId="382E861B" w14:textId="77777777" w:rsidR="00123947" w:rsidRPr="00563FCB" w:rsidRDefault="00123947" w:rsidP="00E56C56">
            <w:pPr>
              <w:spacing w:after="0" w:line="240" w:lineRule="auto"/>
              <w:rPr>
                <w:rFonts w:ascii="Arial" w:hAnsi="Arial" w:cs="Arial"/>
              </w:rPr>
            </w:pPr>
          </w:p>
        </w:tc>
        <w:tc>
          <w:tcPr>
            <w:tcW w:w="1417" w:type="dxa"/>
            <w:noWrap/>
          </w:tcPr>
          <w:p w14:paraId="6BDB80B0" w14:textId="0B7AA57A" w:rsidR="00123947" w:rsidRPr="00563FCB" w:rsidRDefault="00123947" w:rsidP="00E56C56">
            <w:pPr>
              <w:spacing w:after="0" w:line="240" w:lineRule="auto"/>
              <w:rPr>
                <w:rFonts w:ascii="Arial" w:hAnsi="Arial" w:cs="Arial"/>
              </w:rPr>
            </w:pPr>
            <w:r w:rsidRPr="00563FCB">
              <w:rPr>
                <w:rFonts w:ascii="Arial" w:hAnsi="Arial" w:cs="Arial"/>
              </w:rPr>
              <w:t>North</w:t>
            </w:r>
            <w:r w:rsidR="00EA60A1">
              <w:rPr>
                <w:rFonts w:ascii="Arial" w:hAnsi="Arial" w:cs="Arial"/>
              </w:rPr>
              <w:t>-</w:t>
            </w:r>
            <w:r w:rsidRPr="00563FCB">
              <w:rPr>
                <w:rFonts w:ascii="Arial" w:hAnsi="Arial" w:cs="Arial"/>
              </w:rPr>
              <w:t>east</w:t>
            </w:r>
          </w:p>
        </w:tc>
        <w:tc>
          <w:tcPr>
            <w:tcW w:w="5118" w:type="dxa"/>
            <w:noWrap/>
          </w:tcPr>
          <w:p w14:paraId="5EE4D9B2" w14:textId="39271BA5" w:rsidR="00123947" w:rsidRPr="00563FCB" w:rsidRDefault="00123947" w:rsidP="00E56C56">
            <w:pPr>
              <w:spacing w:after="0" w:line="240" w:lineRule="auto"/>
              <w:rPr>
                <w:rFonts w:ascii="Arial" w:hAnsi="Arial" w:cs="Arial"/>
              </w:rPr>
            </w:pPr>
            <w:r w:rsidRPr="00563FCB">
              <w:rPr>
                <w:rFonts w:ascii="Arial" w:hAnsi="Arial" w:cs="Arial"/>
              </w:rPr>
              <w:t xml:space="preserve">From its junction with Upper St Helens Road </w:t>
            </w:r>
            <w:r w:rsidR="00D25AE8" w:rsidRPr="00563FCB">
              <w:rPr>
                <w:rFonts w:ascii="Arial" w:hAnsi="Arial" w:cs="Arial"/>
              </w:rPr>
              <w:t>in a north</w:t>
            </w:r>
            <w:r w:rsidR="00EA60A1">
              <w:rPr>
                <w:rFonts w:ascii="Arial" w:hAnsi="Arial" w:cs="Arial"/>
              </w:rPr>
              <w:t>-</w:t>
            </w:r>
            <w:r w:rsidR="00D25AE8" w:rsidRPr="00563FCB">
              <w:rPr>
                <w:rFonts w:ascii="Arial" w:hAnsi="Arial" w:cs="Arial"/>
              </w:rPr>
              <w:t xml:space="preserve">westerly direction </w:t>
            </w:r>
            <w:r w:rsidRPr="00563FCB">
              <w:rPr>
                <w:rFonts w:ascii="Arial" w:hAnsi="Arial" w:cs="Arial"/>
              </w:rPr>
              <w:t xml:space="preserve">for a distance of </w:t>
            </w:r>
            <w:r w:rsidR="00D25AE8" w:rsidRPr="00563FCB">
              <w:rPr>
                <w:rFonts w:ascii="Arial" w:hAnsi="Arial" w:cs="Arial"/>
              </w:rPr>
              <w:t>29</w:t>
            </w:r>
            <w:r w:rsidRPr="00563FCB">
              <w:rPr>
                <w:rFonts w:ascii="Arial" w:hAnsi="Arial" w:cs="Arial"/>
              </w:rPr>
              <w:t xml:space="preserve"> metres </w:t>
            </w:r>
          </w:p>
        </w:tc>
      </w:tr>
      <w:tr w:rsidR="00123947" w:rsidRPr="00563FCB" w14:paraId="786BE175" w14:textId="77777777" w:rsidTr="00EA60A1">
        <w:trPr>
          <w:trHeight w:val="401"/>
        </w:trPr>
        <w:tc>
          <w:tcPr>
            <w:tcW w:w="1559" w:type="dxa"/>
            <w:noWrap/>
          </w:tcPr>
          <w:p w14:paraId="343A6A6A" w14:textId="77777777" w:rsidR="00123947" w:rsidRPr="00563FCB" w:rsidRDefault="00497847" w:rsidP="00E56C56">
            <w:pPr>
              <w:spacing w:after="0" w:line="240" w:lineRule="auto"/>
              <w:rPr>
                <w:rFonts w:ascii="Arial" w:hAnsi="Arial" w:cs="Arial"/>
              </w:rPr>
            </w:pPr>
            <w:r w:rsidRPr="00563FCB">
              <w:rPr>
                <w:rFonts w:ascii="Arial" w:hAnsi="Arial" w:cs="Arial"/>
              </w:rPr>
              <w:t>Marls Road</w:t>
            </w:r>
          </w:p>
          <w:p w14:paraId="401134C2" w14:textId="77777777" w:rsidR="00123947" w:rsidRPr="00563FCB" w:rsidRDefault="00123947" w:rsidP="00E56C56">
            <w:pPr>
              <w:spacing w:after="0" w:line="240" w:lineRule="auto"/>
              <w:rPr>
                <w:rFonts w:ascii="Arial" w:hAnsi="Arial" w:cs="Arial"/>
              </w:rPr>
            </w:pPr>
          </w:p>
        </w:tc>
        <w:tc>
          <w:tcPr>
            <w:tcW w:w="1417" w:type="dxa"/>
            <w:noWrap/>
          </w:tcPr>
          <w:p w14:paraId="6F21BE8E" w14:textId="6CB701D0" w:rsidR="00123947" w:rsidRPr="00563FCB" w:rsidRDefault="00EA60A1" w:rsidP="00E56C56">
            <w:pPr>
              <w:spacing w:after="0" w:line="240" w:lineRule="auto"/>
              <w:rPr>
                <w:rFonts w:ascii="Arial" w:hAnsi="Arial" w:cs="Arial"/>
              </w:rPr>
            </w:pPr>
            <w:r>
              <w:rPr>
                <w:rFonts w:ascii="Arial" w:hAnsi="Arial" w:cs="Arial"/>
              </w:rPr>
              <w:t>B</w:t>
            </w:r>
            <w:r w:rsidR="008E3169" w:rsidRPr="00563FCB">
              <w:rPr>
                <w:rFonts w:ascii="Arial" w:hAnsi="Arial" w:cs="Arial"/>
              </w:rPr>
              <w:t>oth</w:t>
            </w:r>
          </w:p>
        </w:tc>
        <w:tc>
          <w:tcPr>
            <w:tcW w:w="5118" w:type="dxa"/>
            <w:noWrap/>
          </w:tcPr>
          <w:p w14:paraId="7C9843BF" w14:textId="77777777" w:rsidR="00123947" w:rsidRPr="00563FCB" w:rsidRDefault="00497847" w:rsidP="00E56C56">
            <w:pPr>
              <w:spacing w:after="0" w:line="240" w:lineRule="auto"/>
              <w:rPr>
                <w:rFonts w:ascii="Arial" w:hAnsi="Arial" w:cs="Arial"/>
              </w:rPr>
            </w:pPr>
            <w:r w:rsidRPr="00563FCB">
              <w:rPr>
                <w:rFonts w:ascii="Arial" w:hAnsi="Arial" w:cs="Arial"/>
              </w:rPr>
              <w:t xml:space="preserve">From </w:t>
            </w:r>
            <w:r w:rsidR="008E3169" w:rsidRPr="00563FCB">
              <w:rPr>
                <w:rFonts w:ascii="Arial" w:hAnsi="Arial" w:cs="Arial"/>
              </w:rPr>
              <w:t>its junction with Marvin Way northwards for a distance of 3 metres</w:t>
            </w:r>
          </w:p>
        </w:tc>
      </w:tr>
      <w:tr w:rsidR="00123947" w:rsidRPr="00563FCB" w14:paraId="4B74DD03" w14:textId="77777777" w:rsidTr="00EA60A1">
        <w:trPr>
          <w:trHeight w:val="401"/>
        </w:trPr>
        <w:tc>
          <w:tcPr>
            <w:tcW w:w="1559" w:type="dxa"/>
            <w:noWrap/>
          </w:tcPr>
          <w:p w14:paraId="5DB53512" w14:textId="77777777" w:rsidR="00123947" w:rsidRPr="00563FCB" w:rsidRDefault="003578F9" w:rsidP="00E56C56">
            <w:pPr>
              <w:spacing w:after="0" w:line="240" w:lineRule="auto"/>
              <w:rPr>
                <w:rFonts w:ascii="Arial" w:hAnsi="Arial" w:cs="Arial"/>
              </w:rPr>
            </w:pPr>
            <w:bookmarkStart w:id="11" w:name="_Hlk117176688"/>
            <w:r w:rsidRPr="00563FCB">
              <w:rPr>
                <w:rFonts w:ascii="Arial" w:hAnsi="Arial" w:cs="Arial"/>
              </w:rPr>
              <w:t>Severn Way</w:t>
            </w:r>
          </w:p>
        </w:tc>
        <w:tc>
          <w:tcPr>
            <w:tcW w:w="1417" w:type="dxa"/>
            <w:noWrap/>
          </w:tcPr>
          <w:p w14:paraId="0BC1DF37" w14:textId="3C07FB5A" w:rsidR="00123947" w:rsidRPr="00563FCB" w:rsidRDefault="00EA60A1" w:rsidP="00E56C56">
            <w:pPr>
              <w:spacing w:after="0" w:line="240" w:lineRule="auto"/>
              <w:rPr>
                <w:rFonts w:ascii="Arial" w:hAnsi="Arial" w:cs="Arial"/>
              </w:rPr>
            </w:pPr>
            <w:r>
              <w:rPr>
                <w:rFonts w:ascii="Arial" w:hAnsi="Arial" w:cs="Arial"/>
              </w:rPr>
              <w:t>B</w:t>
            </w:r>
            <w:r w:rsidR="00E602A1" w:rsidRPr="00563FCB">
              <w:rPr>
                <w:rFonts w:ascii="Arial" w:hAnsi="Arial" w:cs="Arial"/>
              </w:rPr>
              <w:t>oth</w:t>
            </w:r>
          </w:p>
        </w:tc>
        <w:tc>
          <w:tcPr>
            <w:tcW w:w="5118" w:type="dxa"/>
            <w:noWrap/>
          </w:tcPr>
          <w:p w14:paraId="279CF522" w14:textId="77777777" w:rsidR="00123947" w:rsidRPr="00563FCB" w:rsidRDefault="00E602A1" w:rsidP="00E56C56">
            <w:pPr>
              <w:spacing w:after="0" w:line="240" w:lineRule="auto"/>
              <w:rPr>
                <w:rFonts w:ascii="Arial" w:hAnsi="Arial" w:cs="Arial"/>
              </w:rPr>
            </w:pPr>
            <w:r w:rsidRPr="00563FCB">
              <w:rPr>
                <w:rFonts w:ascii="Arial" w:hAnsi="Arial" w:cs="Arial"/>
              </w:rPr>
              <w:t xml:space="preserve">From the junction with St James Road </w:t>
            </w:r>
            <w:r w:rsidR="008E7EC4" w:rsidRPr="00563FCB">
              <w:rPr>
                <w:rFonts w:ascii="Arial" w:hAnsi="Arial" w:cs="Arial"/>
              </w:rPr>
              <w:t xml:space="preserve">in a westerly direction </w:t>
            </w:r>
            <w:r w:rsidRPr="00563FCB">
              <w:rPr>
                <w:rFonts w:ascii="Arial" w:hAnsi="Arial" w:cs="Arial"/>
              </w:rPr>
              <w:t xml:space="preserve">for a distance of </w:t>
            </w:r>
            <w:r w:rsidR="008E7EC4" w:rsidRPr="00563FCB">
              <w:rPr>
                <w:rFonts w:ascii="Arial" w:hAnsi="Arial" w:cs="Arial"/>
              </w:rPr>
              <w:t>15</w:t>
            </w:r>
            <w:r w:rsidRPr="00563FCB">
              <w:rPr>
                <w:rFonts w:ascii="Arial" w:hAnsi="Arial" w:cs="Arial"/>
              </w:rPr>
              <w:t xml:space="preserve"> metres</w:t>
            </w:r>
          </w:p>
        </w:tc>
      </w:tr>
      <w:tr w:rsidR="003578F9" w:rsidRPr="00563FCB" w14:paraId="354E8B7B" w14:textId="77777777" w:rsidTr="00EA60A1">
        <w:trPr>
          <w:trHeight w:val="401"/>
        </w:trPr>
        <w:tc>
          <w:tcPr>
            <w:tcW w:w="1559" w:type="dxa"/>
            <w:noWrap/>
          </w:tcPr>
          <w:p w14:paraId="5D4F96C0" w14:textId="77777777" w:rsidR="003578F9" w:rsidRPr="00563FCB" w:rsidRDefault="003578F9" w:rsidP="00E56C56">
            <w:pPr>
              <w:spacing w:after="0" w:line="240" w:lineRule="auto"/>
              <w:rPr>
                <w:rFonts w:ascii="Arial" w:hAnsi="Arial" w:cs="Arial"/>
              </w:rPr>
            </w:pPr>
            <w:r w:rsidRPr="00563FCB">
              <w:rPr>
                <w:rFonts w:ascii="Arial" w:hAnsi="Arial" w:cs="Arial"/>
              </w:rPr>
              <w:t xml:space="preserve">Trent </w:t>
            </w:r>
            <w:r w:rsidR="00E602A1" w:rsidRPr="00563FCB">
              <w:rPr>
                <w:rFonts w:ascii="Arial" w:hAnsi="Arial" w:cs="Arial"/>
              </w:rPr>
              <w:t>Way</w:t>
            </w:r>
          </w:p>
        </w:tc>
        <w:tc>
          <w:tcPr>
            <w:tcW w:w="1417" w:type="dxa"/>
            <w:noWrap/>
          </w:tcPr>
          <w:p w14:paraId="51573BB6" w14:textId="26911B63" w:rsidR="003578F9" w:rsidRPr="00563FCB" w:rsidRDefault="00EA60A1" w:rsidP="00E56C56">
            <w:pPr>
              <w:spacing w:after="0" w:line="240" w:lineRule="auto"/>
              <w:rPr>
                <w:rFonts w:ascii="Arial" w:hAnsi="Arial" w:cs="Arial"/>
              </w:rPr>
            </w:pPr>
            <w:r>
              <w:rPr>
                <w:rFonts w:ascii="Arial" w:hAnsi="Arial" w:cs="Arial"/>
              </w:rPr>
              <w:t>B</w:t>
            </w:r>
            <w:r w:rsidR="00E602A1" w:rsidRPr="00563FCB">
              <w:rPr>
                <w:rFonts w:ascii="Arial" w:hAnsi="Arial" w:cs="Arial"/>
              </w:rPr>
              <w:t>oth</w:t>
            </w:r>
          </w:p>
        </w:tc>
        <w:tc>
          <w:tcPr>
            <w:tcW w:w="5118" w:type="dxa"/>
            <w:noWrap/>
          </w:tcPr>
          <w:p w14:paraId="1A9A878A" w14:textId="77777777" w:rsidR="003578F9" w:rsidRPr="00563FCB" w:rsidRDefault="008E7EC4" w:rsidP="00E56C56">
            <w:pPr>
              <w:spacing w:after="0" w:line="240" w:lineRule="auto"/>
              <w:rPr>
                <w:rFonts w:ascii="Arial" w:hAnsi="Arial" w:cs="Arial"/>
              </w:rPr>
            </w:pPr>
            <w:r w:rsidRPr="00563FCB">
              <w:rPr>
                <w:rFonts w:ascii="Arial" w:hAnsi="Arial" w:cs="Arial"/>
              </w:rPr>
              <w:t>From the junction with St James Road in a westerly direction for a distance of 15 metres</w:t>
            </w:r>
          </w:p>
        </w:tc>
      </w:tr>
      <w:bookmarkEnd w:id="11"/>
    </w:tbl>
    <w:p w14:paraId="48F44E30" w14:textId="77777777" w:rsidR="00BC6E50" w:rsidRDefault="00BC6E50" w:rsidP="00EA60A1">
      <w:pPr>
        <w:autoSpaceDE w:val="0"/>
        <w:autoSpaceDN w:val="0"/>
        <w:adjustRightInd w:val="0"/>
        <w:spacing w:after="0" w:line="240" w:lineRule="auto"/>
        <w:rPr>
          <w:rFonts w:ascii="Arial" w:hAnsi="Arial" w:cs="Arial"/>
          <w:b/>
          <w:bCs/>
        </w:rPr>
      </w:pPr>
    </w:p>
    <w:p w14:paraId="5F685A15" w14:textId="77777777" w:rsidR="00BC6E50" w:rsidRDefault="00BC6E50" w:rsidP="001650F8">
      <w:pPr>
        <w:autoSpaceDE w:val="0"/>
        <w:autoSpaceDN w:val="0"/>
        <w:adjustRightInd w:val="0"/>
        <w:spacing w:after="0" w:line="240" w:lineRule="auto"/>
        <w:ind w:left="340"/>
        <w:rPr>
          <w:rFonts w:ascii="Arial" w:hAnsi="Arial" w:cs="Arial"/>
          <w:b/>
          <w:bCs/>
        </w:rPr>
      </w:pPr>
    </w:p>
    <w:p w14:paraId="4154BEE1" w14:textId="77777777" w:rsidR="001650F8" w:rsidRPr="00563FCB" w:rsidRDefault="00497847" w:rsidP="00B2314D">
      <w:pPr>
        <w:autoSpaceDE w:val="0"/>
        <w:autoSpaceDN w:val="0"/>
        <w:adjustRightInd w:val="0"/>
        <w:spacing w:after="0" w:line="240" w:lineRule="auto"/>
        <w:rPr>
          <w:rFonts w:ascii="Arial" w:hAnsi="Arial" w:cs="Arial"/>
          <w:b/>
          <w:bCs/>
        </w:rPr>
      </w:pPr>
      <w:r w:rsidRPr="00563FCB">
        <w:rPr>
          <w:rFonts w:ascii="Arial" w:hAnsi="Arial" w:cs="Arial"/>
          <w:b/>
          <w:bCs/>
        </w:rPr>
        <w:t xml:space="preserve">Schedule 3 </w:t>
      </w:r>
      <w:r w:rsidR="003578F9" w:rsidRPr="00563FCB">
        <w:rPr>
          <w:rFonts w:ascii="Arial" w:hAnsi="Arial" w:cs="Arial"/>
          <w:b/>
          <w:bCs/>
        </w:rPr>
        <w:t xml:space="preserve">Waiting Limited to 2 hours Mon – Sat 8am – 6pm (No return within 4 hours) to be removed from </w:t>
      </w:r>
      <w:r w:rsidR="008E7EC4" w:rsidRPr="00563FCB">
        <w:rPr>
          <w:rFonts w:ascii="Arial" w:hAnsi="Arial" w:cs="Arial"/>
          <w:b/>
          <w:bCs/>
        </w:rPr>
        <w:t>schedule 3.5 to the principal order</w:t>
      </w:r>
      <w:r w:rsidR="00D25AE8" w:rsidRPr="00563FCB">
        <w:rPr>
          <w:rFonts w:ascii="Arial" w:hAnsi="Arial" w:cs="Arial"/>
          <w:b/>
          <w:bCs/>
        </w:rPr>
        <w:t xml:space="preserve"> (as amended)</w:t>
      </w:r>
    </w:p>
    <w:p w14:paraId="6B2BA31D" w14:textId="77777777" w:rsidR="001650F8" w:rsidRPr="00563FCB" w:rsidRDefault="001650F8" w:rsidP="001650F8">
      <w:pPr>
        <w:autoSpaceDE w:val="0"/>
        <w:autoSpaceDN w:val="0"/>
        <w:adjustRightInd w:val="0"/>
        <w:spacing w:after="0" w:line="240" w:lineRule="auto"/>
        <w:ind w:left="340"/>
        <w:rPr>
          <w:rFonts w:ascii="Arial" w:hAnsi="Arial" w:cs="Arial"/>
          <w:b/>
          <w:bCs/>
        </w:rPr>
      </w:pPr>
    </w:p>
    <w:tbl>
      <w:tblPr>
        <w:tblStyle w:val="TableGrid"/>
        <w:tblW w:w="8094" w:type="dxa"/>
        <w:tblLook w:val="04A0" w:firstRow="1" w:lastRow="0" w:firstColumn="1" w:lastColumn="0" w:noHBand="0" w:noVBand="1"/>
      </w:tblPr>
      <w:tblGrid>
        <w:gridCol w:w="1559"/>
        <w:gridCol w:w="1417"/>
        <w:gridCol w:w="5118"/>
      </w:tblGrid>
      <w:tr w:rsidR="003578F9" w:rsidRPr="00563FCB" w14:paraId="42292980" w14:textId="77777777" w:rsidTr="00EA60A1">
        <w:trPr>
          <w:trHeight w:val="401"/>
        </w:trPr>
        <w:tc>
          <w:tcPr>
            <w:tcW w:w="1559" w:type="dxa"/>
            <w:noWrap/>
          </w:tcPr>
          <w:p w14:paraId="041D8686" w14:textId="77777777" w:rsidR="003578F9" w:rsidRPr="00563FCB" w:rsidRDefault="003578F9" w:rsidP="00A530C8">
            <w:pPr>
              <w:spacing w:after="0" w:line="240" w:lineRule="auto"/>
              <w:rPr>
                <w:rFonts w:ascii="Arial" w:hAnsi="Arial" w:cs="Arial"/>
              </w:rPr>
            </w:pPr>
            <w:r w:rsidRPr="00563FCB">
              <w:rPr>
                <w:rFonts w:ascii="Arial" w:hAnsi="Arial" w:cs="Arial"/>
              </w:rPr>
              <w:t>Marls Road</w:t>
            </w:r>
          </w:p>
        </w:tc>
        <w:tc>
          <w:tcPr>
            <w:tcW w:w="1417" w:type="dxa"/>
            <w:noWrap/>
          </w:tcPr>
          <w:p w14:paraId="7BBE873C" w14:textId="4017CB97" w:rsidR="003578F9" w:rsidRPr="00563FCB" w:rsidRDefault="00EA60A1" w:rsidP="00A530C8">
            <w:pPr>
              <w:spacing w:after="0" w:line="240" w:lineRule="auto"/>
              <w:rPr>
                <w:rFonts w:ascii="Arial" w:hAnsi="Arial" w:cs="Arial"/>
              </w:rPr>
            </w:pPr>
            <w:r>
              <w:rPr>
                <w:rFonts w:ascii="Arial" w:hAnsi="Arial" w:cs="Arial"/>
              </w:rPr>
              <w:t>B</w:t>
            </w:r>
            <w:r w:rsidR="008E7EC4" w:rsidRPr="00563FCB">
              <w:rPr>
                <w:rFonts w:ascii="Arial" w:hAnsi="Arial" w:cs="Arial"/>
              </w:rPr>
              <w:t>oth</w:t>
            </w:r>
          </w:p>
        </w:tc>
        <w:tc>
          <w:tcPr>
            <w:tcW w:w="5118" w:type="dxa"/>
            <w:noWrap/>
          </w:tcPr>
          <w:p w14:paraId="575710B7" w14:textId="77777777" w:rsidR="003578F9" w:rsidRPr="00563FCB" w:rsidRDefault="008E7EC4" w:rsidP="00A530C8">
            <w:pPr>
              <w:spacing w:after="0" w:line="240" w:lineRule="auto"/>
              <w:rPr>
                <w:rFonts w:ascii="Arial" w:hAnsi="Arial" w:cs="Arial"/>
              </w:rPr>
            </w:pPr>
            <w:r w:rsidRPr="00563FCB">
              <w:rPr>
                <w:rFonts w:ascii="Arial" w:hAnsi="Arial" w:cs="Arial"/>
              </w:rPr>
              <w:t>From a point 3 metres north of its junction with Marvin Way northwards for its entire length</w:t>
            </w:r>
          </w:p>
        </w:tc>
      </w:tr>
    </w:tbl>
    <w:p w14:paraId="4029F85B" w14:textId="77777777" w:rsidR="001650F8" w:rsidRPr="00563FCB" w:rsidRDefault="001650F8" w:rsidP="001650F8">
      <w:pPr>
        <w:autoSpaceDE w:val="0"/>
        <w:autoSpaceDN w:val="0"/>
        <w:adjustRightInd w:val="0"/>
        <w:spacing w:after="0" w:line="240" w:lineRule="auto"/>
        <w:ind w:left="340"/>
        <w:rPr>
          <w:rFonts w:ascii="Arial" w:hAnsi="Arial" w:cs="Arial"/>
          <w:b/>
          <w:bCs/>
        </w:rPr>
      </w:pPr>
    </w:p>
    <w:p w14:paraId="0952FDF3" w14:textId="77777777" w:rsidR="00563FCB" w:rsidRDefault="00563FCB" w:rsidP="00EA60A1">
      <w:pPr>
        <w:autoSpaceDE w:val="0"/>
        <w:autoSpaceDN w:val="0"/>
        <w:adjustRightInd w:val="0"/>
        <w:spacing w:after="0" w:line="240" w:lineRule="auto"/>
        <w:rPr>
          <w:rFonts w:ascii="Arial" w:hAnsi="Arial" w:cs="Arial"/>
          <w:b/>
          <w:bCs/>
        </w:rPr>
      </w:pPr>
    </w:p>
    <w:p w14:paraId="4FE4FC30" w14:textId="77777777" w:rsidR="00563FCB" w:rsidRDefault="00563FCB" w:rsidP="001650F8">
      <w:pPr>
        <w:autoSpaceDE w:val="0"/>
        <w:autoSpaceDN w:val="0"/>
        <w:adjustRightInd w:val="0"/>
        <w:spacing w:after="0" w:line="240" w:lineRule="auto"/>
        <w:ind w:left="340"/>
        <w:rPr>
          <w:rFonts w:ascii="Arial" w:hAnsi="Arial" w:cs="Arial"/>
          <w:b/>
          <w:bCs/>
        </w:rPr>
      </w:pPr>
    </w:p>
    <w:p w14:paraId="1EAB9E06" w14:textId="6BEA29F5" w:rsidR="00CF6380" w:rsidRPr="00563FCB" w:rsidRDefault="00CF6380" w:rsidP="00B2314D">
      <w:pPr>
        <w:autoSpaceDE w:val="0"/>
        <w:autoSpaceDN w:val="0"/>
        <w:adjustRightInd w:val="0"/>
        <w:spacing w:after="0" w:line="240" w:lineRule="auto"/>
        <w:rPr>
          <w:rFonts w:ascii="Arial" w:hAnsi="Arial" w:cs="Arial"/>
        </w:rPr>
      </w:pPr>
      <w:r w:rsidRPr="00563FCB">
        <w:rPr>
          <w:rFonts w:ascii="Arial" w:hAnsi="Arial" w:cs="Arial"/>
          <w:b/>
          <w:bCs/>
        </w:rPr>
        <w:t xml:space="preserve">Schedule </w:t>
      </w:r>
      <w:r w:rsidR="00497847" w:rsidRPr="00563FCB">
        <w:rPr>
          <w:rFonts w:ascii="Arial" w:hAnsi="Arial" w:cs="Arial"/>
          <w:b/>
          <w:bCs/>
        </w:rPr>
        <w:t>4</w:t>
      </w:r>
      <w:r w:rsidRPr="00563FCB">
        <w:rPr>
          <w:rFonts w:ascii="Arial" w:hAnsi="Arial" w:cs="Arial"/>
          <w:b/>
          <w:bCs/>
        </w:rPr>
        <w:t xml:space="preserve"> </w:t>
      </w:r>
      <w:r w:rsidR="00FF2E54" w:rsidRPr="00563FCB">
        <w:rPr>
          <w:rFonts w:ascii="Arial" w:hAnsi="Arial" w:cs="Arial"/>
          <w:b/>
          <w:bCs/>
        </w:rPr>
        <w:t xml:space="preserve">No </w:t>
      </w:r>
      <w:r w:rsidR="00BB7FF0" w:rsidRPr="00563FCB">
        <w:rPr>
          <w:rFonts w:ascii="Arial" w:hAnsi="Arial" w:cs="Arial"/>
          <w:b/>
          <w:bCs/>
        </w:rPr>
        <w:t>Waiting</w:t>
      </w:r>
      <w:r w:rsidRPr="00563FCB">
        <w:rPr>
          <w:rFonts w:ascii="Arial" w:hAnsi="Arial" w:cs="Arial"/>
          <w:b/>
          <w:bCs/>
        </w:rPr>
        <w:t xml:space="preserve"> </w:t>
      </w:r>
      <w:r w:rsidR="00FF2E54" w:rsidRPr="00563FCB">
        <w:rPr>
          <w:rFonts w:ascii="Arial" w:hAnsi="Arial" w:cs="Arial"/>
          <w:b/>
          <w:bCs/>
        </w:rPr>
        <w:t>8am -</w:t>
      </w:r>
      <w:r w:rsidR="00EA60A1">
        <w:rPr>
          <w:rFonts w:ascii="Arial" w:hAnsi="Arial" w:cs="Arial"/>
          <w:b/>
          <w:bCs/>
        </w:rPr>
        <w:t xml:space="preserve"> </w:t>
      </w:r>
      <w:r w:rsidR="00FF2E54" w:rsidRPr="00563FCB">
        <w:rPr>
          <w:rFonts w:ascii="Arial" w:hAnsi="Arial" w:cs="Arial"/>
          <w:b/>
          <w:bCs/>
        </w:rPr>
        <w:t>9am and 2.30pm – 4pm Mon - Fri</w:t>
      </w:r>
      <w:r w:rsidR="002A45E2" w:rsidRPr="00563FCB">
        <w:rPr>
          <w:rFonts w:ascii="Arial" w:hAnsi="Arial" w:cs="Arial"/>
          <w:b/>
          <w:bCs/>
          <w:lang w:eastAsia="en-GB"/>
        </w:rPr>
        <w:t xml:space="preserve"> </w:t>
      </w:r>
      <w:r w:rsidR="00C54818" w:rsidRPr="00563FCB">
        <w:rPr>
          <w:rFonts w:ascii="Arial" w:hAnsi="Arial" w:cs="Arial"/>
          <w:b/>
          <w:bCs/>
          <w:lang w:eastAsia="en-GB"/>
        </w:rPr>
        <w:t>to be added to schedule 1.6 to the principal order</w:t>
      </w:r>
      <w:r w:rsidR="00D25AE8" w:rsidRPr="00563FCB">
        <w:rPr>
          <w:rFonts w:ascii="Arial" w:hAnsi="Arial" w:cs="Arial"/>
          <w:b/>
          <w:bCs/>
          <w:lang w:eastAsia="en-GB"/>
        </w:rPr>
        <w:t xml:space="preserve"> (as amended)</w:t>
      </w:r>
    </w:p>
    <w:p w14:paraId="38DA04D4" w14:textId="77777777" w:rsidR="008B2C3A" w:rsidRPr="00563FCB" w:rsidRDefault="008B2C3A" w:rsidP="008B2C3A">
      <w:pPr>
        <w:spacing w:line="240" w:lineRule="auto"/>
        <w:ind w:left="340"/>
        <w:rPr>
          <w:rFonts w:ascii="Arial" w:hAnsi="Arial" w:cs="Arial"/>
        </w:rPr>
      </w:pPr>
    </w:p>
    <w:tbl>
      <w:tblPr>
        <w:tblStyle w:val="TableGrid"/>
        <w:tblW w:w="0" w:type="auto"/>
        <w:tblLook w:val="04A0" w:firstRow="1" w:lastRow="0" w:firstColumn="1" w:lastColumn="0" w:noHBand="0" w:noVBand="1"/>
      </w:tblPr>
      <w:tblGrid>
        <w:gridCol w:w="1833"/>
        <w:gridCol w:w="1131"/>
        <w:gridCol w:w="4828"/>
      </w:tblGrid>
      <w:tr w:rsidR="00CF6380" w:rsidRPr="00563FCB" w14:paraId="1284AB51" w14:textId="77777777" w:rsidTr="00EA60A1">
        <w:tc>
          <w:tcPr>
            <w:tcW w:w="1833" w:type="dxa"/>
          </w:tcPr>
          <w:p w14:paraId="1EF7F8C8" w14:textId="77777777" w:rsidR="00CF6380" w:rsidRPr="00563FCB" w:rsidRDefault="00CF6380" w:rsidP="00E73611">
            <w:pPr>
              <w:pStyle w:val="ListParagraph"/>
              <w:spacing w:after="0" w:line="240" w:lineRule="auto"/>
              <w:ind w:left="0"/>
              <w:rPr>
                <w:rFonts w:ascii="Arial" w:hAnsi="Arial" w:cs="Arial"/>
                <w:b/>
              </w:rPr>
            </w:pPr>
            <w:r w:rsidRPr="00563FCB">
              <w:rPr>
                <w:rFonts w:ascii="Arial" w:hAnsi="Arial" w:cs="Arial"/>
                <w:b/>
              </w:rPr>
              <w:t>Road</w:t>
            </w:r>
          </w:p>
        </w:tc>
        <w:tc>
          <w:tcPr>
            <w:tcW w:w="1131" w:type="dxa"/>
          </w:tcPr>
          <w:p w14:paraId="2A0FDA3D" w14:textId="77777777" w:rsidR="00CF6380" w:rsidRPr="00563FCB" w:rsidRDefault="00CF6380" w:rsidP="00E73611">
            <w:pPr>
              <w:pStyle w:val="ListParagraph"/>
              <w:spacing w:after="0" w:line="240" w:lineRule="auto"/>
              <w:ind w:left="0"/>
              <w:rPr>
                <w:rFonts w:ascii="Arial" w:hAnsi="Arial" w:cs="Arial"/>
                <w:b/>
              </w:rPr>
            </w:pPr>
            <w:r w:rsidRPr="00563FCB">
              <w:rPr>
                <w:rFonts w:ascii="Arial" w:hAnsi="Arial" w:cs="Arial"/>
                <w:b/>
              </w:rPr>
              <w:t>Side</w:t>
            </w:r>
          </w:p>
        </w:tc>
        <w:tc>
          <w:tcPr>
            <w:tcW w:w="4828" w:type="dxa"/>
          </w:tcPr>
          <w:p w14:paraId="3D3417DF" w14:textId="77777777" w:rsidR="00CF6380" w:rsidRPr="00563FCB" w:rsidRDefault="00CF6380" w:rsidP="00E73611">
            <w:pPr>
              <w:pStyle w:val="ListParagraph"/>
              <w:spacing w:after="0" w:line="240" w:lineRule="auto"/>
              <w:ind w:left="0"/>
              <w:rPr>
                <w:rFonts w:ascii="Arial" w:hAnsi="Arial" w:cs="Arial"/>
                <w:b/>
              </w:rPr>
            </w:pPr>
            <w:r w:rsidRPr="00563FCB">
              <w:rPr>
                <w:rFonts w:ascii="Arial" w:hAnsi="Arial" w:cs="Arial"/>
                <w:b/>
              </w:rPr>
              <w:t>Description</w:t>
            </w:r>
          </w:p>
        </w:tc>
      </w:tr>
      <w:tr w:rsidR="00DC4125" w:rsidRPr="00563FCB" w14:paraId="694C3D21" w14:textId="77777777" w:rsidTr="00EA60A1">
        <w:trPr>
          <w:trHeight w:val="615"/>
        </w:trPr>
        <w:tc>
          <w:tcPr>
            <w:tcW w:w="1833" w:type="dxa"/>
          </w:tcPr>
          <w:p w14:paraId="06AD0C16" w14:textId="77777777" w:rsidR="00DC4125" w:rsidRPr="00563FCB" w:rsidRDefault="00FF2E54" w:rsidP="00DC4125">
            <w:pPr>
              <w:pStyle w:val="ListParagraph"/>
              <w:spacing w:after="0" w:line="240" w:lineRule="auto"/>
              <w:ind w:left="0"/>
              <w:rPr>
                <w:rFonts w:ascii="Arial" w:hAnsi="Arial" w:cs="Arial"/>
              </w:rPr>
            </w:pPr>
            <w:bookmarkStart w:id="12" w:name="_Hlk117171301"/>
            <w:r w:rsidRPr="00563FCB">
              <w:rPr>
                <w:rFonts w:ascii="Arial" w:hAnsi="Arial" w:cs="Arial"/>
              </w:rPr>
              <w:t>Jasmine Road</w:t>
            </w:r>
          </w:p>
        </w:tc>
        <w:tc>
          <w:tcPr>
            <w:tcW w:w="1131" w:type="dxa"/>
          </w:tcPr>
          <w:p w14:paraId="37B54A4F" w14:textId="77777777" w:rsidR="00DC4125" w:rsidRPr="00563FCB" w:rsidRDefault="00FF2E54" w:rsidP="00DC4125">
            <w:pPr>
              <w:pStyle w:val="ListParagraph"/>
              <w:spacing w:after="0" w:line="240" w:lineRule="auto"/>
              <w:ind w:left="0"/>
              <w:rPr>
                <w:rFonts w:ascii="Arial" w:hAnsi="Arial" w:cs="Arial"/>
              </w:rPr>
            </w:pPr>
            <w:r w:rsidRPr="00563FCB">
              <w:rPr>
                <w:rFonts w:ascii="Arial" w:hAnsi="Arial" w:cs="Arial"/>
              </w:rPr>
              <w:t>North</w:t>
            </w:r>
          </w:p>
        </w:tc>
        <w:tc>
          <w:tcPr>
            <w:tcW w:w="4828" w:type="dxa"/>
          </w:tcPr>
          <w:p w14:paraId="40F099E2" w14:textId="77777777" w:rsidR="00DC4125" w:rsidRPr="00563FCB" w:rsidRDefault="00FF2E54" w:rsidP="00DC4125">
            <w:pPr>
              <w:widowControl w:val="0"/>
              <w:autoSpaceDE w:val="0"/>
              <w:autoSpaceDN w:val="0"/>
              <w:adjustRightInd w:val="0"/>
              <w:spacing w:after="0" w:line="240" w:lineRule="auto"/>
              <w:rPr>
                <w:rFonts w:ascii="Arial" w:eastAsia="Times New Roman" w:hAnsi="Arial" w:cs="Arial"/>
              </w:rPr>
            </w:pPr>
            <w:r w:rsidRPr="00563FCB">
              <w:rPr>
                <w:rFonts w:ascii="Arial" w:hAnsi="Arial" w:cs="Arial"/>
              </w:rPr>
              <w:t>From a point 10 metres west of its junction with Tamarisk Road to a point adjacent to the westernmost boundary of 16 Jasmine Road</w:t>
            </w:r>
          </w:p>
        </w:tc>
      </w:tr>
      <w:bookmarkEnd w:id="12"/>
      <w:tr w:rsidR="00FF2E54" w:rsidRPr="00563FCB" w14:paraId="02A29399" w14:textId="77777777" w:rsidTr="00EA60A1">
        <w:trPr>
          <w:trHeight w:val="615"/>
        </w:trPr>
        <w:tc>
          <w:tcPr>
            <w:tcW w:w="1833" w:type="dxa"/>
          </w:tcPr>
          <w:p w14:paraId="2CD20683" w14:textId="77777777" w:rsidR="00FF2E54" w:rsidRPr="00563FCB" w:rsidRDefault="00FF2E54" w:rsidP="00A530C8">
            <w:pPr>
              <w:pStyle w:val="ListParagraph"/>
              <w:spacing w:after="0" w:line="240" w:lineRule="auto"/>
              <w:ind w:left="0"/>
              <w:rPr>
                <w:rFonts w:ascii="Arial" w:hAnsi="Arial" w:cs="Arial"/>
              </w:rPr>
            </w:pPr>
            <w:r w:rsidRPr="00563FCB">
              <w:rPr>
                <w:rFonts w:ascii="Arial" w:hAnsi="Arial" w:cs="Arial"/>
              </w:rPr>
              <w:t>Tamarisk Road</w:t>
            </w:r>
          </w:p>
        </w:tc>
        <w:tc>
          <w:tcPr>
            <w:tcW w:w="1131" w:type="dxa"/>
          </w:tcPr>
          <w:p w14:paraId="10509C2B" w14:textId="0D5F6699" w:rsidR="00FF2E54" w:rsidRPr="00563FCB" w:rsidRDefault="00EA60A1" w:rsidP="00A530C8">
            <w:pPr>
              <w:pStyle w:val="ListParagraph"/>
              <w:spacing w:after="0" w:line="240" w:lineRule="auto"/>
              <w:ind w:left="0"/>
              <w:rPr>
                <w:rFonts w:ascii="Arial" w:hAnsi="Arial" w:cs="Arial"/>
              </w:rPr>
            </w:pPr>
            <w:r>
              <w:rPr>
                <w:rFonts w:ascii="Arial" w:hAnsi="Arial" w:cs="Arial"/>
              </w:rPr>
              <w:t>B</w:t>
            </w:r>
            <w:r w:rsidR="00571915" w:rsidRPr="00563FCB">
              <w:rPr>
                <w:rFonts w:ascii="Arial" w:hAnsi="Arial" w:cs="Arial"/>
              </w:rPr>
              <w:t>oth</w:t>
            </w:r>
          </w:p>
        </w:tc>
        <w:tc>
          <w:tcPr>
            <w:tcW w:w="4828" w:type="dxa"/>
          </w:tcPr>
          <w:p w14:paraId="7F83E985" w14:textId="4C09E78E" w:rsidR="00FF2E54" w:rsidRPr="00563FCB" w:rsidRDefault="00571915" w:rsidP="00A530C8">
            <w:pPr>
              <w:widowControl w:val="0"/>
              <w:autoSpaceDE w:val="0"/>
              <w:autoSpaceDN w:val="0"/>
              <w:adjustRightInd w:val="0"/>
              <w:spacing w:after="0" w:line="240" w:lineRule="auto"/>
              <w:rPr>
                <w:rFonts w:ascii="Arial" w:eastAsia="Times New Roman" w:hAnsi="Arial" w:cs="Arial"/>
              </w:rPr>
            </w:pPr>
            <w:r w:rsidRPr="00563FCB">
              <w:rPr>
                <w:rFonts w:ascii="Arial" w:eastAsia="Times New Roman" w:hAnsi="Arial" w:cs="Arial"/>
              </w:rPr>
              <w:t>From a point 10</w:t>
            </w:r>
            <w:r w:rsidR="00EA60A1">
              <w:rPr>
                <w:rFonts w:ascii="Arial" w:eastAsia="Times New Roman" w:hAnsi="Arial" w:cs="Arial"/>
              </w:rPr>
              <w:t xml:space="preserve"> </w:t>
            </w:r>
            <w:r w:rsidRPr="00563FCB">
              <w:rPr>
                <w:rFonts w:ascii="Arial" w:eastAsia="Times New Roman" w:hAnsi="Arial" w:cs="Arial"/>
              </w:rPr>
              <w:t>m</w:t>
            </w:r>
            <w:r w:rsidR="00EA60A1">
              <w:rPr>
                <w:rFonts w:ascii="Arial" w:eastAsia="Times New Roman" w:hAnsi="Arial" w:cs="Arial"/>
              </w:rPr>
              <w:t>etres</w:t>
            </w:r>
            <w:r w:rsidRPr="00563FCB">
              <w:rPr>
                <w:rFonts w:ascii="Arial" w:eastAsia="Times New Roman" w:hAnsi="Arial" w:cs="Arial"/>
              </w:rPr>
              <w:t xml:space="preserve"> south of its junction with Jasmine Road southwards to a point adjacent to the southernmost boundary of </w:t>
            </w:r>
            <w:r w:rsidR="00EA60A1">
              <w:rPr>
                <w:rFonts w:ascii="Arial" w:eastAsia="Times New Roman" w:hAnsi="Arial" w:cs="Arial"/>
              </w:rPr>
              <w:t>N</w:t>
            </w:r>
            <w:r w:rsidRPr="00563FCB">
              <w:rPr>
                <w:rFonts w:ascii="Arial" w:eastAsia="Times New Roman" w:hAnsi="Arial" w:cs="Arial"/>
              </w:rPr>
              <w:t>o.21 Tamarisk Road</w:t>
            </w:r>
          </w:p>
        </w:tc>
      </w:tr>
    </w:tbl>
    <w:p w14:paraId="320506DC" w14:textId="77777777" w:rsidR="00CF6380" w:rsidRPr="00563FCB" w:rsidRDefault="00CF6380" w:rsidP="00CF6380">
      <w:pPr>
        <w:spacing w:line="240" w:lineRule="auto"/>
        <w:ind w:left="340"/>
        <w:rPr>
          <w:rFonts w:ascii="Arial" w:hAnsi="Arial" w:cs="Arial"/>
        </w:rPr>
      </w:pPr>
    </w:p>
    <w:p w14:paraId="05E4FB32" w14:textId="77777777" w:rsidR="000856A7" w:rsidRPr="00563FCB" w:rsidRDefault="000856A7" w:rsidP="00CF6380">
      <w:pPr>
        <w:spacing w:line="240" w:lineRule="auto"/>
        <w:ind w:left="340"/>
        <w:rPr>
          <w:rFonts w:ascii="Arial" w:hAnsi="Arial" w:cs="Arial"/>
        </w:rPr>
      </w:pPr>
    </w:p>
    <w:p w14:paraId="3C856C67" w14:textId="77777777" w:rsidR="003919D1" w:rsidRPr="00563FCB" w:rsidRDefault="003919D1" w:rsidP="00565866">
      <w:pPr>
        <w:pStyle w:val="BodyText2"/>
        <w:tabs>
          <w:tab w:val="clear" w:pos="720"/>
          <w:tab w:val="clear" w:pos="1080"/>
        </w:tabs>
        <w:rPr>
          <w:sz w:val="22"/>
          <w:szCs w:val="22"/>
          <w:highlight w:val="yellow"/>
        </w:rPr>
      </w:pPr>
    </w:p>
    <w:p w14:paraId="659C90F2" w14:textId="77777777" w:rsidR="000856A7" w:rsidRPr="00563FCB" w:rsidRDefault="000856A7" w:rsidP="00565866">
      <w:pPr>
        <w:pStyle w:val="BodyText2"/>
        <w:tabs>
          <w:tab w:val="clear" w:pos="720"/>
          <w:tab w:val="clear" w:pos="1080"/>
        </w:tabs>
        <w:rPr>
          <w:sz w:val="22"/>
          <w:szCs w:val="22"/>
          <w:highlight w:val="yellow"/>
        </w:rPr>
      </w:pPr>
    </w:p>
    <w:p w14:paraId="42717279" w14:textId="77777777" w:rsidR="00565866" w:rsidRPr="00563FCB" w:rsidRDefault="00565866" w:rsidP="00565866">
      <w:pPr>
        <w:pStyle w:val="BodyText2"/>
        <w:tabs>
          <w:tab w:val="clear" w:pos="720"/>
          <w:tab w:val="clear" w:pos="1080"/>
        </w:tabs>
        <w:rPr>
          <w:sz w:val="22"/>
          <w:szCs w:val="22"/>
        </w:rPr>
      </w:pPr>
      <w:r w:rsidRPr="00EA60A1">
        <w:rPr>
          <w:sz w:val="22"/>
          <w:szCs w:val="22"/>
        </w:rPr>
        <w:t>Dated this</w:t>
      </w:r>
      <w:r w:rsidRPr="00EA60A1">
        <w:rPr>
          <w:sz w:val="22"/>
          <w:szCs w:val="22"/>
        </w:rPr>
        <w:tab/>
      </w:r>
      <w:r w:rsidRPr="00EA60A1">
        <w:rPr>
          <w:sz w:val="22"/>
          <w:szCs w:val="22"/>
        </w:rPr>
        <w:tab/>
        <w:t xml:space="preserve">day of </w:t>
      </w:r>
      <w:r w:rsidR="007D25A7" w:rsidRPr="00EA60A1">
        <w:rPr>
          <w:sz w:val="22"/>
          <w:szCs w:val="22"/>
        </w:rPr>
        <w:t xml:space="preserve">               </w:t>
      </w:r>
      <w:r w:rsidRPr="00EA60A1">
        <w:rPr>
          <w:sz w:val="22"/>
          <w:szCs w:val="22"/>
        </w:rPr>
        <w:tab/>
      </w:r>
      <w:r w:rsidRPr="00EA60A1">
        <w:rPr>
          <w:sz w:val="22"/>
          <w:szCs w:val="22"/>
        </w:rPr>
        <w:tab/>
      </w:r>
      <w:r w:rsidR="00D01C88" w:rsidRPr="00EA60A1">
        <w:rPr>
          <w:sz w:val="22"/>
          <w:szCs w:val="22"/>
        </w:rPr>
        <w:t>202</w:t>
      </w:r>
      <w:r w:rsidR="001650F8" w:rsidRPr="00EA60A1">
        <w:rPr>
          <w:sz w:val="22"/>
          <w:szCs w:val="22"/>
        </w:rPr>
        <w:t>3</w:t>
      </w:r>
    </w:p>
    <w:p w14:paraId="15416EA4" w14:textId="77777777" w:rsidR="00565866" w:rsidRPr="00563FCB" w:rsidRDefault="00565866" w:rsidP="00565866">
      <w:pPr>
        <w:pStyle w:val="BodyText2"/>
        <w:tabs>
          <w:tab w:val="clear" w:pos="720"/>
          <w:tab w:val="clear" w:pos="1080"/>
        </w:tabs>
        <w:rPr>
          <w:sz w:val="22"/>
          <w:szCs w:val="22"/>
        </w:rPr>
      </w:pPr>
    </w:p>
    <w:p w14:paraId="0A3E4586" w14:textId="77777777" w:rsidR="00565866" w:rsidRPr="00563FCB" w:rsidRDefault="00565866" w:rsidP="00565866">
      <w:pPr>
        <w:pStyle w:val="BodyText2"/>
        <w:tabs>
          <w:tab w:val="clear" w:pos="720"/>
          <w:tab w:val="clear" w:pos="1080"/>
        </w:tabs>
        <w:rPr>
          <w:sz w:val="22"/>
          <w:szCs w:val="22"/>
        </w:rPr>
      </w:pPr>
    </w:p>
    <w:p w14:paraId="11FDE526" w14:textId="77777777" w:rsidR="00565866" w:rsidRPr="00563FCB" w:rsidRDefault="00565866" w:rsidP="00565866">
      <w:pPr>
        <w:pStyle w:val="BodyText2"/>
        <w:tabs>
          <w:tab w:val="clear" w:pos="720"/>
          <w:tab w:val="clear" w:pos="1080"/>
        </w:tabs>
        <w:rPr>
          <w:sz w:val="22"/>
          <w:szCs w:val="22"/>
        </w:rPr>
      </w:pPr>
      <w:r w:rsidRPr="00563FCB">
        <w:rPr>
          <w:sz w:val="22"/>
          <w:szCs w:val="22"/>
        </w:rPr>
        <w:t>THE COMMON SEAL of EASTLEIGH</w:t>
      </w:r>
      <w:r w:rsidRPr="00563FCB">
        <w:rPr>
          <w:sz w:val="22"/>
          <w:szCs w:val="22"/>
        </w:rPr>
        <w:tab/>
        <w:t>)</w:t>
      </w:r>
    </w:p>
    <w:p w14:paraId="544C9083" w14:textId="77777777" w:rsidR="00565866" w:rsidRPr="00563FCB" w:rsidRDefault="00565866" w:rsidP="00565866">
      <w:pPr>
        <w:pStyle w:val="BodyText2"/>
        <w:tabs>
          <w:tab w:val="clear" w:pos="720"/>
          <w:tab w:val="clear" w:pos="1080"/>
        </w:tabs>
        <w:rPr>
          <w:sz w:val="22"/>
          <w:szCs w:val="22"/>
        </w:rPr>
      </w:pPr>
      <w:r w:rsidRPr="00563FCB">
        <w:rPr>
          <w:sz w:val="22"/>
          <w:szCs w:val="22"/>
        </w:rPr>
        <w:t>BOROUGH COUNCIL was hereunto</w:t>
      </w:r>
      <w:r w:rsidRPr="00563FCB">
        <w:rPr>
          <w:sz w:val="22"/>
          <w:szCs w:val="22"/>
        </w:rPr>
        <w:tab/>
        <w:t>)</w:t>
      </w:r>
    </w:p>
    <w:p w14:paraId="1850C3CA" w14:textId="77777777" w:rsidR="00565866" w:rsidRPr="00563FCB" w:rsidRDefault="00565866" w:rsidP="00565866">
      <w:pPr>
        <w:pStyle w:val="BodyText2"/>
        <w:tabs>
          <w:tab w:val="clear" w:pos="720"/>
          <w:tab w:val="clear" w:pos="1080"/>
        </w:tabs>
        <w:rPr>
          <w:sz w:val="22"/>
          <w:szCs w:val="22"/>
        </w:rPr>
      </w:pPr>
      <w:r w:rsidRPr="00563FCB">
        <w:rPr>
          <w:sz w:val="22"/>
          <w:szCs w:val="22"/>
        </w:rPr>
        <w:t>affixed in the presence of:-</w:t>
      </w:r>
      <w:r w:rsidRPr="00563FCB">
        <w:rPr>
          <w:sz w:val="22"/>
          <w:szCs w:val="22"/>
        </w:rPr>
        <w:tab/>
      </w:r>
      <w:r w:rsidRPr="00563FCB">
        <w:rPr>
          <w:sz w:val="22"/>
          <w:szCs w:val="22"/>
        </w:rPr>
        <w:tab/>
      </w:r>
      <w:r w:rsidRPr="00563FCB">
        <w:rPr>
          <w:sz w:val="22"/>
          <w:szCs w:val="22"/>
        </w:rPr>
        <w:tab/>
        <w:t>)</w:t>
      </w:r>
    </w:p>
    <w:p w14:paraId="6D73D9D2" w14:textId="77777777" w:rsidR="00C5397E" w:rsidRPr="00563FCB" w:rsidRDefault="003F2EE3" w:rsidP="00C5397E">
      <w:pPr>
        <w:pStyle w:val="BodyText2"/>
        <w:tabs>
          <w:tab w:val="clear" w:pos="720"/>
          <w:tab w:val="clear" w:pos="1080"/>
        </w:tabs>
        <w:ind w:left="4500" w:right="-334"/>
        <w:jc w:val="center"/>
        <w:rPr>
          <w:sz w:val="22"/>
          <w:szCs w:val="22"/>
        </w:rPr>
      </w:pPr>
      <w:r w:rsidRPr="00563FCB">
        <w:rPr>
          <w:sz w:val="22"/>
          <w:szCs w:val="22"/>
        </w:rPr>
        <w:t xml:space="preserve">Legal Services </w:t>
      </w:r>
      <w:r w:rsidR="00BB4DA7" w:rsidRPr="00563FCB">
        <w:rPr>
          <w:sz w:val="22"/>
          <w:szCs w:val="22"/>
        </w:rPr>
        <w:t>Manager</w:t>
      </w:r>
    </w:p>
    <w:p w14:paraId="10784B66" w14:textId="77777777" w:rsidR="00C5397E" w:rsidRPr="00563FCB" w:rsidRDefault="00C5397E" w:rsidP="00C5397E">
      <w:pPr>
        <w:pStyle w:val="BodyText2"/>
        <w:tabs>
          <w:tab w:val="clear" w:pos="720"/>
          <w:tab w:val="clear" w:pos="1080"/>
        </w:tabs>
        <w:ind w:left="4500" w:right="-334"/>
        <w:jc w:val="center"/>
        <w:rPr>
          <w:sz w:val="22"/>
          <w:szCs w:val="22"/>
        </w:rPr>
      </w:pPr>
    </w:p>
    <w:p w14:paraId="71F13023" w14:textId="77777777" w:rsidR="00C5397E" w:rsidRPr="00563FCB" w:rsidRDefault="00C5397E" w:rsidP="00C5397E">
      <w:pPr>
        <w:pStyle w:val="BodyText2"/>
        <w:tabs>
          <w:tab w:val="clear" w:pos="720"/>
          <w:tab w:val="clear" w:pos="1080"/>
        </w:tabs>
        <w:ind w:left="4500" w:right="-334"/>
        <w:jc w:val="center"/>
        <w:rPr>
          <w:sz w:val="22"/>
          <w:szCs w:val="22"/>
        </w:rPr>
      </w:pPr>
    </w:p>
    <w:p w14:paraId="4CD0B5BC" w14:textId="77777777" w:rsidR="00C5397E" w:rsidRPr="00563FCB" w:rsidRDefault="00C5397E" w:rsidP="00C5397E">
      <w:pPr>
        <w:pStyle w:val="BodyText2"/>
        <w:tabs>
          <w:tab w:val="clear" w:pos="720"/>
          <w:tab w:val="clear" w:pos="1080"/>
        </w:tabs>
        <w:ind w:left="4500" w:right="-334"/>
        <w:jc w:val="center"/>
        <w:rPr>
          <w:sz w:val="22"/>
          <w:szCs w:val="22"/>
        </w:rPr>
      </w:pPr>
    </w:p>
    <w:p w14:paraId="7DD8D36C" w14:textId="77777777" w:rsidR="00C5397E" w:rsidRPr="00563FCB" w:rsidRDefault="00C5397E" w:rsidP="00C5397E">
      <w:pPr>
        <w:pStyle w:val="BodyText2"/>
        <w:tabs>
          <w:tab w:val="clear" w:pos="720"/>
          <w:tab w:val="clear" w:pos="1080"/>
        </w:tabs>
        <w:ind w:left="4500" w:right="-334"/>
        <w:jc w:val="center"/>
        <w:rPr>
          <w:sz w:val="22"/>
          <w:szCs w:val="22"/>
        </w:rPr>
      </w:pPr>
    </w:p>
    <w:p w14:paraId="0233C62E" w14:textId="77777777" w:rsidR="00C5397E" w:rsidRPr="00563FCB" w:rsidRDefault="00C5397E" w:rsidP="00C5397E">
      <w:pPr>
        <w:pStyle w:val="BodyText2"/>
        <w:tabs>
          <w:tab w:val="clear" w:pos="720"/>
          <w:tab w:val="clear" w:pos="1080"/>
        </w:tabs>
        <w:ind w:left="4500" w:right="-334"/>
        <w:jc w:val="center"/>
        <w:rPr>
          <w:sz w:val="22"/>
          <w:szCs w:val="22"/>
        </w:rPr>
      </w:pPr>
    </w:p>
    <w:p w14:paraId="17469493" w14:textId="77777777" w:rsidR="00C5397E" w:rsidRPr="00563FCB" w:rsidRDefault="00C5397E" w:rsidP="00C5397E">
      <w:pPr>
        <w:pStyle w:val="BodyText2"/>
        <w:tabs>
          <w:tab w:val="clear" w:pos="720"/>
          <w:tab w:val="clear" w:pos="1080"/>
        </w:tabs>
        <w:ind w:left="4500" w:right="-334"/>
        <w:jc w:val="center"/>
        <w:rPr>
          <w:sz w:val="22"/>
          <w:szCs w:val="22"/>
        </w:rPr>
      </w:pPr>
    </w:p>
    <w:p w14:paraId="09BE9849" w14:textId="77777777" w:rsidR="00C5397E" w:rsidRPr="00563FCB" w:rsidRDefault="00C5397E" w:rsidP="00C5397E">
      <w:pPr>
        <w:pStyle w:val="BodyText2"/>
        <w:tabs>
          <w:tab w:val="clear" w:pos="720"/>
          <w:tab w:val="clear" w:pos="1080"/>
        </w:tabs>
        <w:ind w:left="4500" w:right="-334"/>
        <w:jc w:val="center"/>
        <w:rPr>
          <w:sz w:val="22"/>
          <w:szCs w:val="22"/>
        </w:rPr>
      </w:pPr>
    </w:p>
    <w:p w14:paraId="6FE4DA92" w14:textId="77777777" w:rsidR="00C5397E" w:rsidRPr="00563FCB" w:rsidRDefault="00C5397E" w:rsidP="00C5397E">
      <w:pPr>
        <w:pStyle w:val="BodyText2"/>
        <w:tabs>
          <w:tab w:val="clear" w:pos="720"/>
          <w:tab w:val="clear" w:pos="1080"/>
        </w:tabs>
        <w:ind w:right="-334"/>
        <w:rPr>
          <w:sz w:val="22"/>
          <w:szCs w:val="22"/>
        </w:rPr>
      </w:pPr>
    </w:p>
    <w:p w14:paraId="39A1F9C4" w14:textId="77777777" w:rsidR="00C5397E" w:rsidRPr="00563FCB" w:rsidRDefault="00C5397E" w:rsidP="00C5397E">
      <w:pPr>
        <w:pStyle w:val="BodyText2"/>
        <w:tabs>
          <w:tab w:val="clear" w:pos="720"/>
          <w:tab w:val="clear" w:pos="1080"/>
        </w:tabs>
        <w:ind w:right="-334"/>
        <w:rPr>
          <w:sz w:val="22"/>
          <w:szCs w:val="22"/>
        </w:rPr>
      </w:pPr>
    </w:p>
    <w:p w14:paraId="15F7AF3E" w14:textId="77777777" w:rsidR="00C5397E" w:rsidRPr="00563FCB" w:rsidRDefault="00C5397E" w:rsidP="00C5397E">
      <w:pPr>
        <w:pStyle w:val="BodyText2"/>
        <w:tabs>
          <w:tab w:val="clear" w:pos="720"/>
          <w:tab w:val="clear" w:pos="1080"/>
        </w:tabs>
        <w:ind w:right="-334"/>
        <w:rPr>
          <w:sz w:val="22"/>
          <w:szCs w:val="22"/>
        </w:rPr>
      </w:pPr>
    </w:p>
    <w:p w14:paraId="5A0AAB99" w14:textId="77777777" w:rsidR="00C5397E" w:rsidRPr="00563FCB" w:rsidRDefault="00C5397E" w:rsidP="00C5397E">
      <w:pPr>
        <w:pStyle w:val="BodyText2"/>
        <w:tabs>
          <w:tab w:val="clear" w:pos="720"/>
          <w:tab w:val="clear" w:pos="1080"/>
        </w:tabs>
        <w:ind w:right="-334"/>
        <w:rPr>
          <w:sz w:val="22"/>
          <w:szCs w:val="22"/>
        </w:rPr>
      </w:pPr>
    </w:p>
    <w:p w14:paraId="6F71D9BC" w14:textId="683D01BD" w:rsidR="00565866" w:rsidRPr="00563FCB" w:rsidRDefault="00565866" w:rsidP="007D25A7">
      <w:pPr>
        <w:pStyle w:val="BodyText2"/>
        <w:tabs>
          <w:tab w:val="clear" w:pos="720"/>
          <w:tab w:val="clear" w:pos="1080"/>
        </w:tabs>
        <w:ind w:left="4500" w:right="-334"/>
        <w:jc w:val="center"/>
      </w:pPr>
    </w:p>
    <w:tbl>
      <w:tblPr>
        <w:tblStyle w:val="PlainTable3"/>
        <w:tblW w:w="9026" w:type="dxa"/>
        <w:tblLayout w:type="fixed"/>
        <w:tblLook w:val="0020" w:firstRow="1" w:lastRow="0" w:firstColumn="0" w:lastColumn="0" w:noHBand="0" w:noVBand="0"/>
      </w:tblPr>
      <w:tblGrid>
        <w:gridCol w:w="4503"/>
        <w:gridCol w:w="4523"/>
      </w:tblGrid>
      <w:tr w:rsidR="00565866" w:rsidRPr="00EA60A1" w14:paraId="5AE01E0E" w14:textId="77777777" w:rsidTr="00EA60A1">
        <w:trPr>
          <w:cnfStyle w:val="100000000000" w:firstRow="1" w:lastRow="0" w:firstColumn="0" w:lastColumn="0" w:oddVBand="0" w:evenVBand="0" w:oddHBand="0" w:evenHBand="0" w:firstRowFirstColumn="0" w:firstRowLastColumn="0" w:lastRowFirstColumn="0" w:lastRowLastColumn="0"/>
          <w:trHeight w:val="12634"/>
        </w:trPr>
        <w:tc>
          <w:tcPr>
            <w:cnfStyle w:val="000010000000" w:firstRow="0" w:lastRow="0" w:firstColumn="0" w:lastColumn="0" w:oddVBand="1" w:evenVBand="0" w:oddHBand="0" w:evenHBand="0" w:firstRowFirstColumn="0" w:firstRowLastColumn="0" w:lastRowFirstColumn="0" w:lastRowLastColumn="0"/>
            <w:tcW w:w="4503" w:type="dxa"/>
          </w:tcPr>
          <w:p w14:paraId="7DBAF1D6" w14:textId="77777777" w:rsidR="00565866" w:rsidRPr="00563FCB" w:rsidRDefault="00565866" w:rsidP="00D00B8F">
            <w:pPr>
              <w:pStyle w:val="BodyText2"/>
              <w:tabs>
                <w:tab w:val="clear" w:pos="720"/>
                <w:tab w:val="clear" w:pos="1080"/>
              </w:tabs>
            </w:pPr>
          </w:p>
        </w:tc>
        <w:tc>
          <w:tcPr>
            <w:tcW w:w="4523" w:type="dxa"/>
          </w:tcPr>
          <w:p w14:paraId="07DC985B"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r w:rsidRPr="00EA60A1">
              <w:rPr>
                <w:b w:val="0"/>
                <w:bCs w:val="0"/>
                <w:u w:val="single"/>
              </w:rPr>
              <w:t>DATED                                        2</w:t>
            </w:r>
            <w:r w:rsidR="007D25A7" w:rsidRPr="00EA60A1">
              <w:rPr>
                <w:b w:val="0"/>
                <w:bCs w:val="0"/>
                <w:u w:val="single"/>
              </w:rPr>
              <w:t>02</w:t>
            </w:r>
            <w:r w:rsidR="00BB4DA7" w:rsidRPr="00EA60A1">
              <w:rPr>
                <w:b w:val="0"/>
                <w:bCs w:val="0"/>
                <w:u w:val="single"/>
              </w:rPr>
              <w:t>3</w:t>
            </w:r>
          </w:p>
          <w:p w14:paraId="34CD870B"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4BC27C60"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7F2A3E5F"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12A7B801"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474AAAA5"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16816332"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7CC7342D"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01299957"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33EC3CCD"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08E56609"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638812EA"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764A8092"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2333563B" w14:textId="77777777" w:rsidR="00565866" w:rsidRPr="00EA60A1" w:rsidRDefault="00565866" w:rsidP="00D00B8F">
            <w:pPr>
              <w:pStyle w:val="Title"/>
              <w:cnfStyle w:val="100000000000" w:firstRow="1" w:lastRow="0" w:firstColumn="0" w:lastColumn="0" w:oddVBand="0" w:evenVBand="0" w:oddHBand="0" w:evenHBand="0" w:firstRowFirstColumn="0" w:firstRowLastColumn="0" w:lastRowFirstColumn="0" w:lastRowLastColumn="0"/>
              <w:rPr>
                <w:b w:val="0"/>
                <w:bCs w:val="0"/>
              </w:rPr>
            </w:pPr>
            <w:r w:rsidRPr="00EA60A1">
              <w:rPr>
                <w:b w:val="0"/>
                <w:bCs w:val="0"/>
              </w:rPr>
              <w:t>BOROUGH OF EASTLEIGH</w:t>
            </w:r>
          </w:p>
          <w:p w14:paraId="037FCC36" w14:textId="77777777" w:rsidR="00565866" w:rsidRPr="00EA60A1" w:rsidRDefault="00565866" w:rsidP="00D00B8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u w:val="single"/>
              </w:rPr>
            </w:pPr>
          </w:p>
          <w:p w14:paraId="58C9DEA0" w14:textId="77777777" w:rsidR="00565866" w:rsidRPr="00EA60A1" w:rsidRDefault="00FF6450" w:rsidP="00B242A6">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EA60A1">
              <w:rPr>
                <w:b w:val="0"/>
                <w:bCs w:val="0"/>
              </w:rPr>
              <w:t>THE BOROUGH OF EASTLEIGH (</w:t>
            </w:r>
            <w:r w:rsidR="00BB7FF0" w:rsidRPr="00EA60A1">
              <w:rPr>
                <w:b w:val="0"/>
                <w:bCs w:val="0"/>
              </w:rPr>
              <w:t>HEDGE END, WEST END AND BOTLEY</w:t>
            </w:r>
            <w:r w:rsidR="00B242A6" w:rsidRPr="00EA60A1">
              <w:rPr>
                <w:b w:val="0"/>
                <w:bCs w:val="0"/>
              </w:rPr>
              <w:t>)(A</w:t>
            </w:r>
            <w:r w:rsidR="007D25A7" w:rsidRPr="00EA60A1">
              <w:rPr>
                <w:b w:val="0"/>
                <w:bCs w:val="0"/>
              </w:rPr>
              <w:t xml:space="preserve">MENDMENT NO </w:t>
            </w:r>
            <w:r w:rsidR="008658CE" w:rsidRPr="00EA60A1">
              <w:rPr>
                <w:b w:val="0"/>
                <w:bCs w:val="0"/>
              </w:rPr>
              <w:t>1</w:t>
            </w:r>
            <w:r w:rsidR="00BB4DA7" w:rsidRPr="00EA60A1">
              <w:rPr>
                <w:b w:val="0"/>
                <w:bCs w:val="0"/>
              </w:rPr>
              <w:t>6</w:t>
            </w:r>
            <w:r w:rsidR="00B242A6" w:rsidRPr="00EA60A1">
              <w:rPr>
                <w:b w:val="0"/>
                <w:bCs w:val="0"/>
              </w:rPr>
              <w:t>) O</w:t>
            </w:r>
            <w:r w:rsidR="007D25A7" w:rsidRPr="00EA60A1">
              <w:rPr>
                <w:b w:val="0"/>
                <w:bCs w:val="0"/>
              </w:rPr>
              <w:t>RDER</w:t>
            </w:r>
            <w:r w:rsidR="00B242A6" w:rsidRPr="00EA60A1">
              <w:rPr>
                <w:b w:val="0"/>
                <w:bCs w:val="0"/>
              </w:rPr>
              <w:t xml:space="preserve"> </w:t>
            </w:r>
            <w:r w:rsidR="00BB7FF0" w:rsidRPr="00EA60A1">
              <w:rPr>
                <w:b w:val="0"/>
                <w:bCs w:val="0"/>
              </w:rPr>
              <w:t>20</w:t>
            </w:r>
            <w:r w:rsidR="00B242A6" w:rsidRPr="00EA60A1">
              <w:rPr>
                <w:b w:val="0"/>
                <w:bCs w:val="0"/>
              </w:rPr>
              <w:t>2</w:t>
            </w:r>
            <w:r w:rsidR="00BB4DA7" w:rsidRPr="00EA60A1">
              <w:rPr>
                <w:b w:val="0"/>
                <w:bCs w:val="0"/>
              </w:rPr>
              <w:t>3</w:t>
            </w:r>
          </w:p>
          <w:p w14:paraId="536E8401"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51CAF912"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72C21827"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1B259099"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0B28FDF3" w14:textId="77777777" w:rsidR="00565866" w:rsidRPr="00EA60A1" w:rsidRDefault="00565866" w:rsidP="00D00B8F">
            <w:pPr>
              <w:pStyle w:val="BodyText2"/>
              <w:tabs>
                <w:tab w:val="clear" w:pos="720"/>
                <w:tab w:val="clear" w:pos="1080"/>
              </w:tabs>
              <w:jc w:val="center"/>
              <w:cnfStyle w:val="100000000000" w:firstRow="1" w:lastRow="0" w:firstColumn="0" w:lastColumn="0" w:oddVBand="0" w:evenVBand="0" w:oddHBand="0" w:evenHBand="0" w:firstRowFirstColumn="0" w:firstRowLastColumn="0" w:lastRowFirstColumn="0" w:lastRowLastColumn="0"/>
              <w:rPr>
                <w:b w:val="0"/>
                <w:bCs w:val="0"/>
                <w:u w:val="single"/>
              </w:rPr>
            </w:pPr>
          </w:p>
          <w:p w14:paraId="3EA307E1"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0F7209D9"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24F08BC5"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3B2ED869"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0F3117CD"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696ADD46"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43B7C369"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7BD06C15"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05CF52C6" w14:textId="77777777" w:rsidR="00451FFA" w:rsidRPr="00EA60A1" w:rsidRDefault="00451FFA"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7DA73431" w14:textId="77777777" w:rsidR="00451FFA" w:rsidRPr="00EA60A1" w:rsidRDefault="00451FFA"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128A39D5" w14:textId="77777777" w:rsidR="00451FFA" w:rsidRPr="00EA60A1" w:rsidRDefault="00451FFA"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5BD967EF" w14:textId="77777777" w:rsidR="00451FFA" w:rsidRPr="00EA60A1" w:rsidRDefault="00451FFA"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3E752792"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2F7BED86"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4053ED38"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u w:val="single"/>
              </w:rPr>
            </w:pPr>
          </w:p>
          <w:p w14:paraId="6EC05861" w14:textId="77777777" w:rsidR="00565866" w:rsidRPr="00EA60A1" w:rsidRDefault="00BB4DA7"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rPr>
            </w:pPr>
            <w:r w:rsidRPr="00EA60A1">
              <w:rPr>
                <w:b w:val="0"/>
                <w:bCs w:val="0"/>
              </w:rPr>
              <w:t>Helen Devereux</w:t>
            </w:r>
          </w:p>
          <w:p w14:paraId="640B75AD" w14:textId="77777777" w:rsidR="003F2EE3" w:rsidRPr="00EA60A1" w:rsidRDefault="003F2EE3"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rPr>
            </w:pPr>
            <w:r w:rsidRPr="00EA60A1">
              <w:rPr>
                <w:b w:val="0"/>
                <w:bCs w:val="0"/>
              </w:rPr>
              <w:t xml:space="preserve">Legal Services </w:t>
            </w:r>
            <w:r w:rsidR="00BB4DA7" w:rsidRPr="00EA60A1">
              <w:rPr>
                <w:b w:val="0"/>
                <w:bCs w:val="0"/>
              </w:rPr>
              <w:t>Manager</w:t>
            </w:r>
          </w:p>
          <w:p w14:paraId="26AE522E"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rPr>
            </w:pPr>
            <w:r w:rsidRPr="00EA60A1">
              <w:rPr>
                <w:b w:val="0"/>
                <w:bCs w:val="0"/>
              </w:rPr>
              <w:t xml:space="preserve">Eastleigh </w:t>
            </w:r>
            <w:r w:rsidR="000D04C1" w:rsidRPr="00EA60A1">
              <w:rPr>
                <w:b w:val="0"/>
                <w:bCs w:val="0"/>
              </w:rPr>
              <w:t>House</w:t>
            </w:r>
          </w:p>
          <w:p w14:paraId="08936A82" w14:textId="77777777" w:rsidR="00565866" w:rsidRPr="00EA60A1" w:rsidRDefault="00FA77EB"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rPr>
            </w:pPr>
            <w:r w:rsidRPr="00EA60A1">
              <w:rPr>
                <w:b w:val="0"/>
                <w:bCs w:val="0"/>
              </w:rPr>
              <w:t>Upper Market Street</w:t>
            </w:r>
          </w:p>
          <w:p w14:paraId="1A69AEC2"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rPr>
            </w:pPr>
            <w:r w:rsidRPr="00EA60A1">
              <w:rPr>
                <w:b w:val="0"/>
                <w:bCs w:val="0"/>
              </w:rPr>
              <w:t>Eastleigh</w:t>
            </w:r>
          </w:p>
          <w:p w14:paraId="6361FE6C"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rPr>
            </w:pPr>
            <w:r w:rsidRPr="00EA60A1">
              <w:rPr>
                <w:b w:val="0"/>
                <w:bCs w:val="0"/>
              </w:rPr>
              <w:t>Hampshire</w:t>
            </w:r>
          </w:p>
          <w:p w14:paraId="416A6D0C"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rPr>
                <w:b w:val="0"/>
                <w:bCs w:val="0"/>
              </w:rPr>
            </w:pPr>
            <w:r w:rsidRPr="00EA60A1">
              <w:rPr>
                <w:b w:val="0"/>
                <w:bCs w:val="0"/>
              </w:rPr>
              <w:t>SO50 9YN</w:t>
            </w:r>
          </w:p>
          <w:p w14:paraId="2AE629D8" w14:textId="77777777" w:rsidR="00565866" w:rsidRPr="00EA60A1" w:rsidRDefault="00565866" w:rsidP="00D00B8F">
            <w:pPr>
              <w:pStyle w:val="BodyText2"/>
              <w:tabs>
                <w:tab w:val="clear" w:pos="720"/>
                <w:tab w:val="clear" w:pos="1080"/>
              </w:tabs>
              <w:cnfStyle w:val="100000000000" w:firstRow="1" w:lastRow="0" w:firstColumn="0" w:lastColumn="0" w:oddVBand="0" w:evenVBand="0" w:oddHBand="0" w:evenHBand="0" w:firstRowFirstColumn="0" w:firstRowLastColumn="0" w:lastRowFirstColumn="0" w:lastRowLastColumn="0"/>
            </w:pPr>
          </w:p>
        </w:tc>
      </w:tr>
    </w:tbl>
    <w:p w14:paraId="62EDF013" w14:textId="77777777" w:rsidR="00B95D1E" w:rsidRPr="00563FCB" w:rsidRDefault="00B95D1E" w:rsidP="00565866">
      <w:pPr>
        <w:spacing w:line="240" w:lineRule="auto"/>
        <w:rPr>
          <w:rFonts w:ascii="Arial" w:hAnsi="Arial" w:cs="Arial"/>
          <w:sz w:val="24"/>
          <w:szCs w:val="24"/>
        </w:rPr>
      </w:pPr>
    </w:p>
    <w:sectPr w:rsidR="00B95D1E" w:rsidRPr="00563FCB" w:rsidSect="00F64BD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63F"/>
    <w:multiLevelType w:val="hybridMultilevel"/>
    <w:tmpl w:val="B93810D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83B4A"/>
    <w:multiLevelType w:val="hybridMultilevel"/>
    <w:tmpl w:val="F508B514"/>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15:restartNumberingAfterBreak="0">
    <w:nsid w:val="137818C8"/>
    <w:multiLevelType w:val="hybridMultilevel"/>
    <w:tmpl w:val="F1C6F162"/>
    <w:lvl w:ilvl="0" w:tplc="49AA6FB8">
      <w:start w:val="1"/>
      <w:numFmt w:val="lowerLetter"/>
      <w:lvlText w:val="(%1)"/>
      <w:lvlJc w:val="left"/>
      <w:pPr>
        <w:tabs>
          <w:tab w:val="num" w:pos="1724"/>
        </w:tabs>
        <w:ind w:left="1648" w:hanging="284"/>
      </w:pPr>
      <w:rPr>
        <w:rFonts w:ascii="Arial" w:hAnsi="Arial" w:hint="default"/>
      </w:rPr>
    </w:lvl>
    <w:lvl w:ilvl="1" w:tplc="B26692CE">
      <w:start w:val="1"/>
      <w:numFmt w:val="lowerRoman"/>
      <w:lvlText w:val="%2."/>
      <w:lvlJc w:val="right"/>
      <w:pPr>
        <w:tabs>
          <w:tab w:val="num" w:pos="2501"/>
        </w:tabs>
        <w:ind w:left="2501" w:hanging="397"/>
      </w:pPr>
      <w:rPr>
        <w:rFonts w:hint="default"/>
      </w:rPr>
    </w:lvl>
    <w:lvl w:ilvl="2" w:tplc="0409001B" w:tentative="1">
      <w:start w:val="1"/>
      <w:numFmt w:val="lowerRoman"/>
      <w:lvlText w:val="%3."/>
      <w:lvlJc w:val="right"/>
      <w:pPr>
        <w:tabs>
          <w:tab w:val="num" w:pos="3184"/>
        </w:tabs>
        <w:ind w:left="3184" w:hanging="180"/>
      </w:pPr>
    </w:lvl>
    <w:lvl w:ilvl="3" w:tplc="0409000F" w:tentative="1">
      <w:start w:val="1"/>
      <w:numFmt w:val="decimal"/>
      <w:lvlText w:val="%4."/>
      <w:lvlJc w:val="left"/>
      <w:pPr>
        <w:tabs>
          <w:tab w:val="num" w:pos="3904"/>
        </w:tabs>
        <w:ind w:left="3904" w:hanging="360"/>
      </w:pPr>
    </w:lvl>
    <w:lvl w:ilvl="4" w:tplc="04090019" w:tentative="1">
      <w:start w:val="1"/>
      <w:numFmt w:val="lowerLetter"/>
      <w:lvlText w:val="%5."/>
      <w:lvlJc w:val="left"/>
      <w:pPr>
        <w:tabs>
          <w:tab w:val="num" w:pos="4624"/>
        </w:tabs>
        <w:ind w:left="4624" w:hanging="360"/>
      </w:pPr>
    </w:lvl>
    <w:lvl w:ilvl="5" w:tplc="0409001B" w:tentative="1">
      <w:start w:val="1"/>
      <w:numFmt w:val="lowerRoman"/>
      <w:lvlText w:val="%6."/>
      <w:lvlJc w:val="right"/>
      <w:pPr>
        <w:tabs>
          <w:tab w:val="num" w:pos="5344"/>
        </w:tabs>
        <w:ind w:left="5344" w:hanging="180"/>
      </w:pPr>
    </w:lvl>
    <w:lvl w:ilvl="6" w:tplc="0409000F" w:tentative="1">
      <w:start w:val="1"/>
      <w:numFmt w:val="decimal"/>
      <w:lvlText w:val="%7."/>
      <w:lvlJc w:val="left"/>
      <w:pPr>
        <w:tabs>
          <w:tab w:val="num" w:pos="6064"/>
        </w:tabs>
        <w:ind w:left="6064" w:hanging="360"/>
      </w:pPr>
    </w:lvl>
    <w:lvl w:ilvl="7" w:tplc="04090019" w:tentative="1">
      <w:start w:val="1"/>
      <w:numFmt w:val="lowerLetter"/>
      <w:lvlText w:val="%8."/>
      <w:lvlJc w:val="left"/>
      <w:pPr>
        <w:tabs>
          <w:tab w:val="num" w:pos="6784"/>
        </w:tabs>
        <w:ind w:left="6784" w:hanging="360"/>
      </w:pPr>
    </w:lvl>
    <w:lvl w:ilvl="8" w:tplc="0409001B" w:tentative="1">
      <w:start w:val="1"/>
      <w:numFmt w:val="lowerRoman"/>
      <w:lvlText w:val="%9."/>
      <w:lvlJc w:val="right"/>
      <w:pPr>
        <w:tabs>
          <w:tab w:val="num" w:pos="7504"/>
        </w:tabs>
        <w:ind w:left="7504" w:hanging="180"/>
      </w:pPr>
    </w:lvl>
  </w:abstractNum>
  <w:abstractNum w:abstractNumId="3" w15:restartNumberingAfterBreak="0">
    <w:nsid w:val="1D3118DA"/>
    <w:multiLevelType w:val="hybridMultilevel"/>
    <w:tmpl w:val="F34A0E94"/>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1F8739F7"/>
    <w:multiLevelType w:val="hybridMultilevel"/>
    <w:tmpl w:val="176AA3DC"/>
    <w:lvl w:ilvl="0" w:tplc="C55AA9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22963"/>
    <w:multiLevelType w:val="hybridMultilevel"/>
    <w:tmpl w:val="B69E5924"/>
    <w:lvl w:ilvl="0" w:tplc="7EE0DBBE">
      <w:start w:val="1"/>
      <w:numFmt w:val="decimal"/>
      <w:lvlText w:val="%1."/>
      <w:lvlJc w:val="left"/>
      <w:pPr>
        <w:tabs>
          <w:tab w:val="num" w:pos="360"/>
        </w:tabs>
        <w:ind w:left="340" w:hanging="340"/>
      </w:pPr>
      <w:rPr>
        <w:rFonts w:hint="default"/>
      </w:rPr>
    </w:lvl>
    <w:lvl w:ilvl="1" w:tplc="911A14D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520CC7"/>
    <w:multiLevelType w:val="hybridMultilevel"/>
    <w:tmpl w:val="427ACD5A"/>
    <w:lvl w:ilvl="0" w:tplc="433E044E">
      <w:start w:val="1"/>
      <w:numFmt w:val="lowerLetter"/>
      <w:lvlText w:val="(%1)"/>
      <w:lvlJc w:val="left"/>
      <w:pPr>
        <w:ind w:left="624" w:hanging="624"/>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2ABA651C"/>
    <w:multiLevelType w:val="hybridMultilevel"/>
    <w:tmpl w:val="A68835BC"/>
    <w:lvl w:ilvl="0" w:tplc="0809001B">
      <w:start w:val="1"/>
      <w:numFmt w:val="lowerRoman"/>
      <w:lvlText w:val="%1."/>
      <w:lvlJc w:val="right"/>
      <w:pPr>
        <w:ind w:left="2886" w:hanging="360"/>
      </w:pPr>
    </w:lvl>
    <w:lvl w:ilvl="1" w:tplc="08090019" w:tentative="1">
      <w:start w:val="1"/>
      <w:numFmt w:val="lowerLetter"/>
      <w:lvlText w:val="%2."/>
      <w:lvlJc w:val="left"/>
      <w:pPr>
        <w:ind w:left="3606" w:hanging="360"/>
      </w:pPr>
    </w:lvl>
    <w:lvl w:ilvl="2" w:tplc="0809001B" w:tentative="1">
      <w:start w:val="1"/>
      <w:numFmt w:val="lowerRoman"/>
      <w:lvlText w:val="%3."/>
      <w:lvlJc w:val="right"/>
      <w:pPr>
        <w:ind w:left="4326" w:hanging="180"/>
      </w:pPr>
    </w:lvl>
    <w:lvl w:ilvl="3" w:tplc="0809000F" w:tentative="1">
      <w:start w:val="1"/>
      <w:numFmt w:val="decimal"/>
      <w:lvlText w:val="%4."/>
      <w:lvlJc w:val="left"/>
      <w:pPr>
        <w:ind w:left="5046" w:hanging="360"/>
      </w:pPr>
    </w:lvl>
    <w:lvl w:ilvl="4" w:tplc="08090019" w:tentative="1">
      <w:start w:val="1"/>
      <w:numFmt w:val="lowerLetter"/>
      <w:lvlText w:val="%5."/>
      <w:lvlJc w:val="left"/>
      <w:pPr>
        <w:ind w:left="5766" w:hanging="360"/>
      </w:pPr>
    </w:lvl>
    <w:lvl w:ilvl="5" w:tplc="0809001B" w:tentative="1">
      <w:start w:val="1"/>
      <w:numFmt w:val="lowerRoman"/>
      <w:lvlText w:val="%6."/>
      <w:lvlJc w:val="right"/>
      <w:pPr>
        <w:ind w:left="6486" w:hanging="180"/>
      </w:pPr>
    </w:lvl>
    <w:lvl w:ilvl="6" w:tplc="0809000F" w:tentative="1">
      <w:start w:val="1"/>
      <w:numFmt w:val="decimal"/>
      <w:lvlText w:val="%7."/>
      <w:lvlJc w:val="left"/>
      <w:pPr>
        <w:ind w:left="7206" w:hanging="360"/>
      </w:pPr>
    </w:lvl>
    <w:lvl w:ilvl="7" w:tplc="08090019" w:tentative="1">
      <w:start w:val="1"/>
      <w:numFmt w:val="lowerLetter"/>
      <w:lvlText w:val="%8."/>
      <w:lvlJc w:val="left"/>
      <w:pPr>
        <w:ind w:left="7926" w:hanging="360"/>
      </w:pPr>
    </w:lvl>
    <w:lvl w:ilvl="8" w:tplc="0809001B" w:tentative="1">
      <w:start w:val="1"/>
      <w:numFmt w:val="lowerRoman"/>
      <w:lvlText w:val="%9."/>
      <w:lvlJc w:val="right"/>
      <w:pPr>
        <w:ind w:left="8646" w:hanging="180"/>
      </w:pPr>
    </w:lvl>
  </w:abstractNum>
  <w:abstractNum w:abstractNumId="8" w15:restartNumberingAfterBreak="0">
    <w:nsid w:val="32134834"/>
    <w:multiLevelType w:val="singleLevel"/>
    <w:tmpl w:val="87E4B04C"/>
    <w:lvl w:ilvl="0">
      <w:start w:val="1"/>
      <w:numFmt w:val="lowerLetter"/>
      <w:lvlText w:val="(%1)"/>
      <w:lvlJc w:val="left"/>
      <w:pPr>
        <w:tabs>
          <w:tab w:val="num" w:pos="1701"/>
        </w:tabs>
        <w:ind w:left="1701" w:hanging="567"/>
      </w:pPr>
      <w:rPr>
        <w:rFonts w:hint="default"/>
        <w:b w:val="0"/>
        <w:i w:val="0"/>
        <w:sz w:val="22"/>
      </w:rPr>
    </w:lvl>
  </w:abstractNum>
  <w:abstractNum w:abstractNumId="9" w15:restartNumberingAfterBreak="0">
    <w:nsid w:val="321F7D29"/>
    <w:multiLevelType w:val="singleLevel"/>
    <w:tmpl w:val="61D80B3E"/>
    <w:lvl w:ilvl="0">
      <w:start w:val="1"/>
      <w:numFmt w:val="lowerRoman"/>
      <w:lvlText w:val="(%1)"/>
      <w:lvlJc w:val="left"/>
      <w:pPr>
        <w:tabs>
          <w:tab w:val="num" w:pos="1134"/>
        </w:tabs>
        <w:ind w:left="1134" w:hanging="567"/>
      </w:pPr>
      <w:rPr>
        <w:rFonts w:hint="default"/>
        <w:b w:val="0"/>
        <w:i w:val="0"/>
      </w:rPr>
    </w:lvl>
  </w:abstractNum>
  <w:abstractNum w:abstractNumId="10" w15:restartNumberingAfterBreak="0">
    <w:nsid w:val="35D44674"/>
    <w:multiLevelType w:val="hybridMultilevel"/>
    <w:tmpl w:val="9A1C88CC"/>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15:restartNumberingAfterBreak="0">
    <w:nsid w:val="3B560AD4"/>
    <w:multiLevelType w:val="hybridMultilevel"/>
    <w:tmpl w:val="9A1C88CC"/>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51C12979"/>
    <w:multiLevelType w:val="hybridMultilevel"/>
    <w:tmpl w:val="9DF4250E"/>
    <w:lvl w:ilvl="0" w:tplc="1B1C77EC">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66C2613"/>
    <w:multiLevelType w:val="hybridMultilevel"/>
    <w:tmpl w:val="6A885D26"/>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4" w15:restartNumberingAfterBreak="0">
    <w:nsid w:val="5C556A94"/>
    <w:multiLevelType w:val="hybridMultilevel"/>
    <w:tmpl w:val="D71CDCEC"/>
    <w:lvl w:ilvl="0" w:tplc="E7EE2338">
      <w:start w:val="3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D4B55BC"/>
    <w:multiLevelType w:val="hybridMultilevel"/>
    <w:tmpl w:val="A68835BC"/>
    <w:lvl w:ilvl="0" w:tplc="0809001B">
      <w:start w:val="1"/>
      <w:numFmt w:val="lowerRoman"/>
      <w:lvlText w:val="%1."/>
      <w:lvlJc w:val="right"/>
      <w:pPr>
        <w:ind w:left="2886" w:hanging="360"/>
      </w:pPr>
    </w:lvl>
    <w:lvl w:ilvl="1" w:tplc="08090019" w:tentative="1">
      <w:start w:val="1"/>
      <w:numFmt w:val="lowerLetter"/>
      <w:lvlText w:val="%2."/>
      <w:lvlJc w:val="left"/>
      <w:pPr>
        <w:ind w:left="3606" w:hanging="360"/>
      </w:pPr>
    </w:lvl>
    <w:lvl w:ilvl="2" w:tplc="0809001B" w:tentative="1">
      <w:start w:val="1"/>
      <w:numFmt w:val="lowerRoman"/>
      <w:lvlText w:val="%3."/>
      <w:lvlJc w:val="right"/>
      <w:pPr>
        <w:ind w:left="4326" w:hanging="180"/>
      </w:pPr>
    </w:lvl>
    <w:lvl w:ilvl="3" w:tplc="0809000F" w:tentative="1">
      <w:start w:val="1"/>
      <w:numFmt w:val="decimal"/>
      <w:lvlText w:val="%4."/>
      <w:lvlJc w:val="left"/>
      <w:pPr>
        <w:ind w:left="5046" w:hanging="360"/>
      </w:pPr>
    </w:lvl>
    <w:lvl w:ilvl="4" w:tplc="08090019" w:tentative="1">
      <w:start w:val="1"/>
      <w:numFmt w:val="lowerLetter"/>
      <w:lvlText w:val="%5."/>
      <w:lvlJc w:val="left"/>
      <w:pPr>
        <w:ind w:left="5766" w:hanging="360"/>
      </w:pPr>
    </w:lvl>
    <w:lvl w:ilvl="5" w:tplc="0809001B" w:tentative="1">
      <w:start w:val="1"/>
      <w:numFmt w:val="lowerRoman"/>
      <w:lvlText w:val="%6."/>
      <w:lvlJc w:val="right"/>
      <w:pPr>
        <w:ind w:left="6486" w:hanging="180"/>
      </w:pPr>
    </w:lvl>
    <w:lvl w:ilvl="6" w:tplc="0809000F" w:tentative="1">
      <w:start w:val="1"/>
      <w:numFmt w:val="decimal"/>
      <w:lvlText w:val="%7."/>
      <w:lvlJc w:val="left"/>
      <w:pPr>
        <w:ind w:left="7206" w:hanging="360"/>
      </w:pPr>
    </w:lvl>
    <w:lvl w:ilvl="7" w:tplc="08090019" w:tentative="1">
      <w:start w:val="1"/>
      <w:numFmt w:val="lowerLetter"/>
      <w:lvlText w:val="%8."/>
      <w:lvlJc w:val="left"/>
      <w:pPr>
        <w:ind w:left="7926" w:hanging="360"/>
      </w:pPr>
    </w:lvl>
    <w:lvl w:ilvl="8" w:tplc="0809001B" w:tentative="1">
      <w:start w:val="1"/>
      <w:numFmt w:val="lowerRoman"/>
      <w:lvlText w:val="%9."/>
      <w:lvlJc w:val="right"/>
      <w:pPr>
        <w:ind w:left="8646" w:hanging="180"/>
      </w:pPr>
    </w:lvl>
  </w:abstractNum>
  <w:abstractNum w:abstractNumId="16" w15:restartNumberingAfterBreak="0">
    <w:nsid w:val="63F86A08"/>
    <w:multiLevelType w:val="hybridMultilevel"/>
    <w:tmpl w:val="2C5C48AE"/>
    <w:lvl w:ilvl="0" w:tplc="7364512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16cid:durableId="267471070">
    <w:abstractNumId w:val="5"/>
  </w:num>
  <w:num w:numId="2" w16cid:durableId="1098873082">
    <w:abstractNumId w:val="6"/>
  </w:num>
  <w:num w:numId="3" w16cid:durableId="1333870754">
    <w:abstractNumId w:val="12"/>
  </w:num>
  <w:num w:numId="4" w16cid:durableId="914440268">
    <w:abstractNumId w:val="3"/>
  </w:num>
  <w:num w:numId="5" w16cid:durableId="1740907422">
    <w:abstractNumId w:val="1"/>
  </w:num>
  <w:num w:numId="6" w16cid:durableId="333996110">
    <w:abstractNumId w:val="16"/>
  </w:num>
  <w:num w:numId="7" w16cid:durableId="1713649516">
    <w:abstractNumId w:val="13"/>
  </w:num>
  <w:num w:numId="8" w16cid:durableId="1763722588">
    <w:abstractNumId w:val="11"/>
  </w:num>
  <w:num w:numId="9" w16cid:durableId="232395306">
    <w:abstractNumId w:val="10"/>
  </w:num>
  <w:num w:numId="10" w16cid:durableId="2012834432">
    <w:abstractNumId w:val="0"/>
  </w:num>
  <w:num w:numId="11" w16cid:durableId="2088644268">
    <w:abstractNumId w:val="15"/>
  </w:num>
  <w:num w:numId="12" w16cid:durableId="822621372">
    <w:abstractNumId w:val="7"/>
  </w:num>
  <w:num w:numId="13" w16cid:durableId="1616330392">
    <w:abstractNumId w:val="2"/>
  </w:num>
  <w:num w:numId="14" w16cid:durableId="505175431">
    <w:abstractNumId w:val="14"/>
  </w:num>
  <w:num w:numId="15" w16cid:durableId="1368531003">
    <w:abstractNumId w:val="9"/>
  </w:num>
  <w:num w:numId="16" w16cid:durableId="677272046">
    <w:abstractNumId w:val="4"/>
  </w:num>
  <w:num w:numId="17" w16cid:durableId="1483766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E1"/>
    <w:rsid w:val="000006D7"/>
    <w:rsid w:val="00010CF2"/>
    <w:rsid w:val="000215C9"/>
    <w:rsid w:val="00037D04"/>
    <w:rsid w:val="00043350"/>
    <w:rsid w:val="00044360"/>
    <w:rsid w:val="00072044"/>
    <w:rsid w:val="0007420C"/>
    <w:rsid w:val="0008110D"/>
    <w:rsid w:val="000856A7"/>
    <w:rsid w:val="000B2481"/>
    <w:rsid w:val="000B2B0E"/>
    <w:rsid w:val="000B2D32"/>
    <w:rsid w:val="000B3B1C"/>
    <w:rsid w:val="000B4144"/>
    <w:rsid w:val="000B4B5A"/>
    <w:rsid w:val="000B4C6C"/>
    <w:rsid w:val="000B540A"/>
    <w:rsid w:val="000C0D35"/>
    <w:rsid w:val="000C3D33"/>
    <w:rsid w:val="000C61AA"/>
    <w:rsid w:val="000D04C1"/>
    <w:rsid w:val="000E5309"/>
    <w:rsid w:val="000F32B9"/>
    <w:rsid w:val="000F4770"/>
    <w:rsid w:val="001032AA"/>
    <w:rsid w:val="00104DC8"/>
    <w:rsid w:val="00110B2B"/>
    <w:rsid w:val="00113150"/>
    <w:rsid w:val="00123947"/>
    <w:rsid w:val="00124781"/>
    <w:rsid w:val="00140808"/>
    <w:rsid w:val="00152896"/>
    <w:rsid w:val="001650F8"/>
    <w:rsid w:val="0016713D"/>
    <w:rsid w:val="00183FA7"/>
    <w:rsid w:val="00190184"/>
    <w:rsid w:val="00196458"/>
    <w:rsid w:val="001A6306"/>
    <w:rsid w:val="001A798D"/>
    <w:rsid w:val="001B5A65"/>
    <w:rsid w:val="001B60F7"/>
    <w:rsid w:val="001B6F2B"/>
    <w:rsid w:val="001C7FB5"/>
    <w:rsid w:val="001D7330"/>
    <w:rsid w:val="001E0021"/>
    <w:rsid w:val="001E45EA"/>
    <w:rsid w:val="001E4B0F"/>
    <w:rsid w:val="001F2B14"/>
    <w:rsid w:val="001F2D85"/>
    <w:rsid w:val="00204CE1"/>
    <w:rsid w:val="00207D36"/>
    <w:rsid w:val="0022078D"/>
    <w:rsid w:val="002315AD"/>
    <w:rsid w:val="00231FD3"/>
    <w:rsid w:val="00241DE4"/>
    <w:rsid w:val="002655E6"/>
    <w:rsid w:val="00271A15"/>
    <w:rsid w:val="00271EF3"/>
    <w:rsid w:val="00282D8A"/>
    <w:rsid w:val="002A45E2"/>
    <w:rsid w:val="002B50F8"/>
    <w:rsid w:val="002B6A6F"/>
    <w:rsid w:val="002C2819"/>
    <w:rsid w:val="002C4C70"/>
    <w:rsid w:val="002C4D3D"/>
    <w:rsid w:val="002C6827"/>
    <w:rsid w:val="002D1EE9"/>
    <w:rsid w:val="002F7927"/>
    <w:rsid w:val="0030010A"/>
    <w:rsid w:val="00302F89"/>
    <w:rsid w:val="00305369"/>
    <w:rsid w:val="00310A69"/>
    <w:rsid w:val="00310DA2"/>
    <w:rsid w:val="00311AAC"/>
    <w:rsid w:val="00312484"/>
    <w:rsid w:val="00326CE0"/>
    <w:rsid w:val="003361FA"/>
    <w:rsid w:val="00337732"/>
    <w:rsid w:val="00344F5B"/>
    <w:rsid w:val="00356E8F"/>
    <w:rsid w:val="003578F9"/>
    <w:rsid w:val="00366010"/>
    <w:rsid w:val="0038097E"/>
    <w:rsid w:val="00381348"/>
    <w:rsid w:val="00385DD0"/>
    <w:rsid w:val="00387111"/>
    <w:rsid w:val="003877E5"/>
    <w:rsid w:val="003919D1"/>
    <w:rsid w:val="00391D7E"/>
    <w:rsid w:val="0039459D"/>
    <w:rsid w:val="00396093"/>
    <w:rsid w:val="00396313"/>
    <w:rsid w:val="003A1FEB"/>
    <w:rsid w:val="003B345A"/>
    <w:rsid w:val="003C2845"/>
    <w:rsid w:val="003C471F"/>
    <w:rsid w:val="003D12BE"/>
    <w:rsid w:val="003D41E7"/>
    <w:rsid w:val="003E39B5"/>
    <w:rsid w:val="003E52ED"/>
    <w:rsid w:val="003E64C8"/>
    <w:rsid w:val="003F2EE3"/>
    <w:rsid w:val="00403F1D"/>
    <w:rsid w:val="00411F41"/>
    <w:rsid w:val="00413E79"/>
    <w:rsid w:val="00416B5C"/>
    <w:rsid w:val="00420D73"/>
    <w:rsid w:val="004213E9"/>
    <w:rsid w:val="004367EE"/>
    <w:rsid w:val="00443576"/>
    <w:rsid w:val="00451FFA"/>
    <w:rsid w:val="00460B4F"/>
    <w:rsid w:val="00461333"/>
    <w:rsid w:val="00463A2B"/>
    <w:rsid w:val="00473DD5"/>
    <w:rsid w:val="0047697F"/>
    <w:rsid w:val="004825E0"/>
    <w:rsid w:val="00493C36"/>
    <w:rsid w:val="00495646"/>
    <w:rsid w:val="00497847"/>
    <w:rsid w:val="004A1946"/>
    <w:rsid w:val="004C257E"/>
    <w:rsid w:val="004D61A2"/>
    <w:rsid w:val="004E33FE"/>
    <w:rsid w:val="004F4725"/>
    <w:rsid w:val="00501314"/>
    <w:rsid w:val="00502B30"/>
    <w:rsid w:val="00511555"/>
    <w:rsid w:val="00514DF0"/>
    <w:rsid w:val="0051788C"/>
    <w:rsid w:val="00522A24"/>
    <w:rsid w:val="00553CF9"/>
    <w:rsid w:val="00563FCB"/>
    <w:rsid w:val="00565866"/>
    <w:rsid w:val="005714C1"/>
    <w:rsid w:val="00571915"/>
    <w:rsid w:val="00582342"/>
    <w:rsid w:val="005823A6"/>
    <w:rsid w:val="00586CA5"/>
    <w:rsid w:val="005915BA"/>
    <w:rsid w:val="00591C30"/>
    <w:rsid w:val="005951E7"/>
    <w:rsid w:val="0059633B"/>
    <w:rsid w:val="005A6D7E"/>
    <w:rsid w:val="005A7883"/>
    <w:rsid w:val="005A7F86"/>
    <w:rsid w:val="005B5DFE"/>
    <w:rsid w:val="005C31E7"/>
    <w:rsid w:val="005C4961"/>
    <w:rsid w:val="005C7062"/>
    <w:rsid w:val="005D0BB8"/>
    <w:rsid w:val="005E21FA"/>
    <w:rsid w:val="005E578F"/>
    <w:rsid w:val="00606C45"/>
    <w:rsid w:val="0060739C"/>
    <w:rsid w:val="006168BE"/>
    <w:rsid w:val="00621FA4"/>
    <w:rsid w:val="0063073E"/>
    <w:rsid w:val="0063133C"/>
    <w:rsid w:val="006545DA"/>
    <w:rsid w:val="00655558"/>
    <w:rsid w:val="00661529"/>
    <w:rsid w:val="006705CF"/>
    <w:rsid w:val="00686753"/>
    <w:rsid w:val="006A4EC4"/>
    <w:rsid w:val="006A5511"/>
    <w:rsid w:val="006B3834"/>
    <w:rsid w:val="006C562E"/>
    <w:rsid w:val="006D1D1A"/>
    <w:rsid w:val="006D32E1"/>
    <w:rsid w:val="006F4B61"/>
    <w:rsid w:val="006F6D6F"/>
    <w:rsid w:val="00704B39"/>
    <w:rsid w:val="007244BF"/>
    <w:rsid w:val="00742984"/>
    <w:rsid w:val="007434B1"/>
    <w:rsid w:val="00757BDF"/>
    <w:rsid w:val="00762C53"/>
    <w:rsid w:val="00764721"/>
    <w:rsid w:val="00783270"/>
    <w:rsid w:val="007B194B"/>
    <w:rsid w:val="007C030A"/>
    <w:rsid w:val="007D25A7"/>
    <w:rsid w:val="007E077E"/>
    <w:rsid w:val="007E1135"/>
    <w:rsid w:val="007E6A5C"/>
    <w:rsid w:val="007F4638"/>
    <w:rsid w:val="008017FB"/>
    <w:rsid w:val="008035E1"/>
    <w:rsid w:val="008042AA"/>
    <w:rsid w:val="008129F9"/>
    <w:rsid w:val="00825E59"/>
    <w:rsid w:val="008473C2"/>
    <w:rsid w:val="0085041E"/>
    <w:rsid w:val="008545CD"/>
    <w:rsid w:val="0086144F"/>
    <w:rsid w:val="0086176C"/>
    <w:rsid w:val="008658CE"/>
    <w:rsid w:val="00874CEB"/>
    <w:rsid w:val="00875480"/>
    <w:rsid w:val="008779D1"/>
    <w:rsid w:val="00881706"/>
    <w:rsid w:val="0089241C"/>
    <w:rsid w:val="00895187"/>
    <w:rsid w:val="008B2C3A"/>
    <w:rsid w:val="008B2CF7"/>
    <w:rsid w:val="008B387A"/>
    <w:rsid w:val="008D2989"/>
    <w:rsid w:val="008E2665"/>
    <w:rsid w:val="008E3169"/>
    <w:rsid w:val="008E48EB"/>
    <w:rsid w:val="008E7EC4"/>
    <w:rsid w:val="008F1D68"/>
    <w:rsid w:val="008F39A5"/>
    <w:rsid w:val="00902CA2"/>
    <w:rsid w:val="00910818"/>
    <w:rsid w:val="00917D57"/>
    <w:rsid w:val="00924BC3"/>
    <w:rsid w:val="009269D8"/>
    <w:rsid w:val="00932367"/>
    <w:rsid w:val="00933427"/>
    <w:rsid w:val="00935088"/>
    <w:rsid w:val="00946951"/>
    <w:rsid w:val="009545FF"/>
    <w:rsid w:val="0096518F"/>
    <w:rsid w:val="009865C3"/>
    <w:rsid w:val="00990A4C"/>
    <w:rsid w:val="00994935"/>
    <w:rsid w:val="009A037D"/>
    <w:rsid w:val="009A07DD"/>
    <w:rsid w:val="009A0B6B"/>
    <w:rsid w:val="009A4E1A"/>
    <w:rsid w:val="009B3FD3"/>
    <w:rsid w:val="009C090B"/>
    <w:rsid w:val="009C1A63"/>
    <w:rsid w:val="009C3868"/>
    <w:rsid w:val="009C776B"/>
    <w:rsid w:val="009D01FB"/>
    <w:rsid w:val="009D04AB"/>
    <w:rsid w:val="009D1C85"/>
    <w:rsid w:val="009D516A"/>
    <w:rsid w:val="009D6F5D"/>
    <w:rsid w:val="009F2E4E"/>
    <w:rsid w:val="009F4B93"/>
    <w:rsid w:val="00A07E65"/>
    <w:rsid w:val="00A10F87"/>
    <w:rsid w:val="00A26958"/>
    <w:rsid w:val="00A26E2D"/>
    <w:rsid w:val="00A32F45"/>
    <w:rsid w:val="00A46806"/>
    <w:rsid w:val="00A530C8"/>
    <w:rsid w:val="00A60899"/>
    <w:rsid w:val="00A66168"/>
    <w:rsid w:val="00A66965"/>
    <w:rsid w:val="00A708AE"/>
    <w:rsid w:val="00A74DC8"/>
    <w:rsid w:val="00A83EDE"/>
    <w:rsid w:val="00A937CA"/>
    <w:rsid w:val="00A97789"/>
    <w:rsid w:val="00AB4532"/>
    <w:rsid w:val="00AD445D"/>
    <w:rsid w:val="00AD6117"/>
    <w:rsid w:val="00AE35C6"/>
    <w:rsid w:val="00AE5980"/>
    <w:rsid w:val="00AF1002"/>
    <w:rsid w:val="00AF73C9"/>
    <w:rsid w:val="00B04462"/>
    <w:rsid w:val="00B1075C"/>
    <w:rsid w:val="00B10955"/>
    <w:rsid w:val="00B1222D"/>
    <w:rsid w:val="00B2314D"/>
    <w:rsid w:val="00B242A6"/>
    <w:rsid w:val="00B34FC6"/>
    <w:rsid w:val="00B4419B"/>
    <w:rsid w:val="00B44669"/>
    <w:rsid w:val="00B532AD"/>
    <w:rsid w:val="00B601F9"/>
    <w:rsid w:val="00B6353E"/>
    <w:rsid w:val="00B666BD"/>
    <w:rsid w:val="00B678D9"/>
    <w:rsid w:val="00B67EA0"/>
    <w:rsid w:val="00B714A0"/>
    <w:rsid w:val="00B75DDB"/>
    <w:rsid w:val="00B8551E"/>
    <w:rsid w:val="00B87AB7"/>
    <w:rsid w:val="00B905B9"/>
    <w:rsid w:val="00B95395"/>
    <w:rsid w:val="00B95D1E"/>
    <w:rsid w:val="00B97A6E"/>
    <w:rsid w:val="00BA031C"/>
    <w:rsid w:val="00BA22A7"/>
    <w:rsid w:val="00BA5C62"/>
    <w:rsid w:val="00BB33E3"/>
    <w:rsid w:val="00BB4DA7"/>
    <w:rsid w:val="00BB7FF0"/>
    <w:rsid w:val="00BC115F"/>
    <w:rsid w:val="00BC6E50"/>
    <w:rsid w:val="00BD0D56"/>
    <w:rsid w:val="00BD1E71"/>
    <w:rsid w:val="00BE4F32"/>
    <w:rsid w:val="00BE59BB"/>
    <w:rsid w:val="00BE663B"/>
    <w:rsid w:val="00C05720"/>
    <w:rsid w:val="00C07D5E"/>
    <w:rsid w:val="00C07E28"/>
    <w:rsid w:val="00C14CC0"/>
    <w:rsid w:val="00C252FE"/>
    <w:rsid w:val="00C350CC"/>
    <w:rsid w:val="00C35E5B"/>
    <w:rsid w:val="00C36765"/>
    <w:rsid w:val="00C44614"/>
    <w:rsid w:val="00C46743"/>
    <w:rsid w:val="00C53847"/>
    <w:rsid w:val="00C5397E"/>
    <w:rsid w:val="00C54818"/>
    <w:rsid w:val="00C70EAF"/>
    <w:rsid w:val="00C77B00"/>
    <w:rsid w:val="00C83E89"/>
    <w:rsid w:val="00C85191"/>
    <w:rsid w:val="00C85568"/>
    <w:rsid w:val="00C92609"/>
    <w:rsid w:val="00CA1CD3"/>
    <w:rsid w:val="00CC1431"/>
    <w:rsid w:val="00CC2199"/>
    <w:rsid w:val="00CD0AA9"/>
    <w:rsid w:val="00CD3E9D"/>
    <w:rsid w:val="00CE3BF3"/>
    <w:rsid w:val="00CF6380"/>
    <w:rsid w:val="00D00B8F"/>
    <w:rsid w:val="00D01C88"/>
    <w:rsid w:val="00D15BC5"/>
    <w:rsid w:val="00D255DE"/>
    <w:rsid w:val="00D25AE8"/>
    <w:rsid w:val="00D26359"/>
    <w:rsid w:val="00D36983"/>
    <w:rsid w:val="00D47743"/>
    <w:rsid w:val="00D56932"/>
    <w:rsid w:val="00D709F3"/>
    <w:rsid w:val="00D75AFF"/>
    <w:rsid w:val="00D80BF5"/>
    <w:rsid w:val="00D817D3"/>
    <w:rsid w:val="00D86DB0"/>
    <w:rsid w:val="00D87606"/>
    <w:rsid w:val="00D90943"/>
    <w:rsid w:val="00DA05B3"/>
    <w:rsid w:val="00DA486F"/>
    <w:rsid w:val="00DB2EF6"/>
    <w:rsid w:val="00DC029C"/>
    <w:rsid w:val="00DC0AE7"/>
    <w:rsid w:val="00DC3684"/>
    <w:rsid w:val="00DC4125"/>
    <w:rsid w:val="00DD1ABC"/>
    <w:rsid w:val="00DD57E2"/>
    <w:rsid w:val="00DE22F1"/>
    <w:rsid w:val="00DF0F9D"/>
    <w:rsid w:val="00E00C63"/>
    <w:rsid w:val="00E06C0B"/>
    <w:rsid w:val="00E20217"/>
    <w:rsid w:val="00E219C8"/>
    <w:rsid w:val="00E2394B"/>
    <w:rsid w:val="00E348D6"/>
    <w:rsid w:val="00E35638"/>
    <w:rsid w:val="00E416ED"/>
    <w:rsid w:val="00E55363"/>
    <w:rsid w:val="00E56C56"/>
    <w:rsid w:val="00E602A1"/>
    <w:rsid w:val="00E6310D"/>
    <w:rsid w:val="00E664D9"/>
    <w:rsid w:val="00E73611"/>
    <w:rsid w:val="00E81C37"/>
    <w:rsid w:val="00E8266C"/>
    <w:rsid w:val="00E858CB"/>
    <w:rsid w:val="00EA083F"/>
    <w:rsid w:val="00EA60A1"/>
    <w:rsid w:val="00EA6362"/>
    <w:rsid w:val="00EA6DC3"/>
    <w:rsid w:val="00EB701F"/>
    <w:rsid w:val="00EC50D7"/>
    <w:rsid w:val="00ED60E3"/>
    <w:rsid w:val="00EF57C4"/>
    <w:rsid w:val="00F01038"/>
    <w:rsid w:val="00F039EB"/>
    <w:rsid w:val="00F07B0E"/>
    <w:rsid w:val="00F22867"/>
    <w:rsid w:val="00F33F17"/>
    <w:rsid w:val="00F371C8"/>
    <w:rsid w:val="00F42688"/>
    <w:rsid w:val="00F53B56"/>
    <w:rsid w:val="00F6490E"/>
    <w:rsid w:val="00F64BD1"/>
    <w:rsid w:val="00F74EEE"/>
    <w:rsid w:val="00F75FB1"/>
    <w:rsid w:val="00F90DFC"/>
    <w:rsid w:val="00F97300"/>
    <w:rsid w:val="00FA77EB"/>
    <w:rsid w:val="00FB2D95"/>
    <w:rsid w:val="00FC1E10"/>
    <w:rsid w:val="00FF26B4"/>
    <w:rsid w:val="00FF2E54"/>
    <w:rsid w:val="00FF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A82C"/>
  <w15:chartTrackingRefBased/>
  <w15:docId w15:val="{155329D7-EC12-48BD-869E-93582B89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55"/>
    <w:pPr>
      <w:ind w:left="720"/>
      <w:contextualSpacing/>
    </w:pPr>
  </w:style>
  <w:style w:type="table" w:styleId="TableGrid">
    <w:name w:val="Table Grid"/>
    <w:basedOn w:val="TableNormal"/>
    <w:uiPriority w:val="59"/>
    <w:rsid w:val="0093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5866"/>
    <w:pPr>
      <w:spacing w:after="0" w:line="240" w:lineRule="auto"/>
      <w:jc w:val="center"/>
    </w:pPr>
    <w:rPr>
      <w:rFonts w:ascii="Arial" w:eastAsia="Times New Roman" w:hAnsi="Arial" w:cs="Arial"/>
      <w:sz w:val="24"/>
      <w:szCs w:val="24"/>
      <w:u w:val="single"/>
    </w:rPr>
  </w:style>
  <w:style w:type="character" w:customStyle="1" w:styleId="BodyTextChar">
    <w:name w:val="Body Text Char"/>
    <w:link w:val="BodyText"/>
    <w:rsid w:val="00565866"/>
    <w:rPr>
      <w:rFonts w:ascii="Arial" w:eastAsia="Times New Roman" w:hAnsi="Arial" w:cs="Arial"/>
      <w:sz w:val="24"/>
      <w:szCs w:val="24"/>
      <w:u w:val="single"/>
      <w:lang w:eastAsia="en-US"/>
    </w:rPr>
  </w:style>
  <w:style w:type="paragraph" w:styleId="BodyText2">
    <w:name w:val="Body Text 2"/>
    <w:basedOn w:val="Normal"/>
    <w:link w:val="BodyText2Char"/>
    <w:rsid w:val="00565866"/>
    <w:pPr>
      <w:tabs>
        <w:tab w:val="left" w:pos="720"/>
        <w:tab w:val="left" w:pos="1080"/>
      </w:tabs>
      <w:spacing w:after="0" w:line="240" w:lineRule="auto"/>
      <w:jc w:val="both"/>
    </w:pPr>
    <w:rPr>
      <w:rFonts w:ascii="Arial" w:eastAsia="Times New Roman" w:hAnsi="Arial" w:cs="Arial"/>
      <w:sz w:val="24"/>
      <w:szCs w:val="24"/>
    </w:rPr>
  </w:style>
  <w:style w:type="character" w:customStyle="1" w:styleId="BodyText2Char">
    <w:name w:val="Body Text 2 Char"/>
    <w:link w:val="BodyText2"/>
    <w:rsid w:val="00565866"/>
    <w:rPr>
      <w:rFonts w:ascii="Arial" w:eastAsia="Times New Roman" w:hAnsi="Arial" w:cs="Arial"/>
      <w:sz w:val="24"/>
      <w:szCs w:val="24"/>
      <w:lang w:eastAsia="en-US"/>
    </w:rPr>
  </w:style>
  <w:style w:type="paragraph" w:styleId="Title">
    <w:name w:val="Title"/>
    <w:basedOn w:val="Normal"/>
    <w:link w:val="TitleChar"/>
    <w:qFormat/>
    <w:rsid w:val="00565866"/>
    <w:pPr>
      <w:spacing w:after="0" w:line="240" w:lineRule="auto"/>
      <w:jc w:val="center"/>
    </w:pPr>
    <w:rPr>
      <w:rFonts w:ascii="Arial" w:eastAsia="Times New Roman" w:hAnsi="Arial" w:cs="Arial"/>
      <w:sz w:val="24"/>
      <w:szCs w:val="24"/>
      <w:u w:val="single"/>
    </w:rPr>
  </w:style>
  <w:style w:type="character" w:customStyle="1" w:styleId="TitleChar">
    <w:name w:val="Title Char"/>
    <w:link w:val="Title"/>
    <w:rsid w:val="00565866"/>
    <w:rPr>
      <w:rFonts w:ascii="Arial" w:eastAsia="Times New Roman" w:hAnsi="Arial" w:cs="Arial"/>
      <w:sz w:val="24"/>
      <w:szCs w:val="24"/>
      <w:u w:val="single"/>
      <w:lang w:eastAsia="en-US"/>
    </w:rPr>
  </w:style>
  <w:style w:type="character" w:styleId="Strong">
    <w:name w:val="Strong"/>
    <w:uiPriority w:val="22"/>
    <w:qFormat/>
    <w:rsid w:val="00A66965"/>
    <w:rPr>
      <w:b/>
      <w:bCs/>
    </w:rPr>
  </w:style>
  <w:style w:type="character" w:styleId="Hyperlink">
    <w:name w:val="Hyperlink"/>
    <w:uiPriority w:val="99"/>
    <w:semiHidden/>
    <w:unhideWhenUsed/>
    <w:rsid w:val="00A66965"/>
    <w:rPr>
      <w:color w:val="0000FF"/>
      <w:u w:val="single"/>
    </w:rPr>
  </w:style>
  <w:style w:type="paragraph" w:styleId="BodyTextIndent">
    <w:name w:val="Body Text Indent"/>
    <w:basedOn w:val="Normal"/>
    <w:link w:val="BodyTextIndentChar"/>
    <w:uiPriority w:val="99"/>
    <w:unhideWhenUsed/>
    <w:rsid w:val="00C36765"/>
    <w:pPr>
      <w:spacing w:after="120"/>
      <w:ind w:left="283"/>
    </w:pPr>
  </w:style>
  <w:style w:type="character" w:customStyle="1" w:styleId="BodyTextIndentChar">
    <w:name w:val="Body Text Indent Char"/>
    <w:link w:val="BodyTextIndent"/>
    <w:uiPriority w:val="99"/>
    <w:rsid w:val="00C36765"/>
    <w:rPr>
      <w:sz w:val="22"/>
      <w:szCs w:val="22"/>
      <w:lang w:eastAsia="en-US"/>
    </w:rPr>
  </w:style>
  <w:style w:type="paragraph" w:styleId="BalloonText">
    <w:name w:val="Balloon Text"/>
    <w:basedOn w:val="Normal"/>
    <w:link w:val="BalloonTextChar"/>
    <w:uiPriority w:val="99"/>
    <w:semiHidden/>
    <w:unhideWhenUsed/>
    <w:rsid w:val="008D2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2989"/>
    <w:rPr>
      <w:rFonts w:ascii="Segoe UI" w:hAnsi="Segoe UI" w:cs="Segoe UI"/>
      <w:sz w:val="18"/>
      <w:szCs w:val="18"/>
      <w:lang w:eastAsia="en-US"/>
    </w:rPr>
  </w:style>
  <w:style w:type="paragraph" w:customStyle="1" w:styleId="Default">
    <w:name w:val="Default"/>
    <w:rsid w:val="00E664D9"/>
    <w:pPr>
      <w:autoSpaceDE w:val="0"/>
      <w:autoSpaceDN w:val="0"/>
      <w:adjustRightInd w:val="0"/>
    </w:pPr>
    <w:rPr>
      <w:rFonts w:ascii="Arial" w:hAnsi="Arial" w:cs="Arial"/>
      <w:color w:val="000000"/>
      <w:sz w:val="24"/>
      <w:szCs w:val="24"/>
    </w:rPr>
  </w:style>
  <w:style w:type="table" w:styleId="PlainTable3">
    <w:name w:val="Plain Table 3"/>
    <w:basedOn w:val="TableNormal"/>
    <w:uiPriority w:val="43"/>
    <w:rsid w:val="00EA60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97166">
      <w:bodyDiv w:val="1"/>
      <w:marLeft w:val="0"/>
      <w:marRight w:val="0"/>
      <w:marTop w:val="0"/>
      <w:marBottom w:val="0"/>
      <w:divBdr>
        <w:top w:val="none" w:sz="0" w:space="0" w:color="auto"/>
        <w:left w:val="none" w:sz="0" w:space="0" w:color="auto"/>
        <w:bottom w:val="none" w:sz="0" w:space="0" w:color="auto"/>
        <w:right w:val="none" w:sz="0" w:space="0" w:color="auto"/>
      </w:divBdr>
    </w:div>
    <w:div w:id="660348386">
      <w:bodyDiv w:val="1"/>
      <w:marLeft w:val="0"/>
      <w:marRight w:val="0"/>
      <w:marTop w:val="0"/>
      <w:marBottom w:val="0"/>
      <w:divBdr>
        <w:top w:val="none" w:sz="0" w:space="0" w:color="auto"/>
        <w:left w:val="none" w:sz="0" w:space="0" w:color="auto"/>
        <w:bottom w:val="none" w:sz="0" w:space="0" w:color="auto"/>
        <w:right w:val="none" w:sz="0" w:space="0" w:color="auto"/>
      </w:divBdr>
    </w:div>
    <w:div w:id="731008249">
      <w:bodyDiv w:val="1"/>
      <w:marLeft w:val="0"/>
      <w:marRight w:val="0"/>
      <w:marTop w:val="0"/>
      <w:marBottom w:val="0"/>
      <w:divBdr>
        <w:top w:val="none" w:sz="0" w:space="0" w:color="auto"/>
        <w:left w:val="none" w:sz="0" w:space="0" w:color="auto"/>
        <w:bottom w:val="none" w:sz="0" w:space="0" w:color="auto"/>
        <w:right w:val="none" w:sz="0" w:space="0" w:color="auto"/>
      </w:divBdr>
    </w:div>
    <w:div w:id="1078743979">
      <w:bodyDiv w:val="1"/>
      <w:marLeft w:val="0"/>
      <w:marRight w:val="0"/>
      <w:marTop w:val="0"/>
      <w:marBottom w:val="0"/>
      <w:divBdr>
        <w:top w:val="none" w:sz="0" w:space="0" w:color="auto"/>
        <w:left w:val="none" w:sz="0" w:space="0" w:color="auto"/>
        <w:bottom w:val="none" w:sz="0" w:space="0" w:color="auto"/>
        <w:right w:val="none" w:sz="0" w:space="0" w:color="auto"/>
      </w:divBdr>
    </w:div>
    <w:div w:id="1482187135">
      <w:bodyDiv w:val="1"/>
      <w:marLeft w:val="0"/>
      <w:marRight w:val="0"/>
      <w:marTop w:val="0"/>
      <w:marBottom w:val="0"/>
      <w:divBdr>
        <w:top w:val="none" w:sz="0" w:space="0" w:color="auto"/>
        <w:left w:val="none" w:sz="0" w:space="0" w:color="auto"/>
        <w:bottom w:val="none" w:sz="0" w:space="0" w:color="auto"/>
        <w:right w:val="none" w:sz="0" w:space="0" w:color="auto"/>
      </w:divBdr>
    </w:div>
    <w:div w:id="1576935377">
      <w:bodyDiv w:val="1"/>
      <w:marLeft w:val="0"/>
      <w:marRight w:val="0"/>
      <w:marTop w:val="0"/>
      <w:marBottom w:val="0"/>
      <w:divBdr>
        <w:top w:val="none" w:sz="0" w:space="0" w:color="auto"/>
        <w:left w:val="none" w:sz="0" w:space="0" w:color="auto"/>
        <w:bottom w:val="none" w:sz="0" w:space="0" w:color="auto"/>
        <w:right w:val="none" w:sz="0" w:space="0" w:color="auto"/>
      </w:divBdr>
    </w:div>
    <w:div w:id="1812823943">
      <w:bodyDiv w:val="1"/>
      <w:marLeft w:val="0"/>
      <w:marRight w:val="0"/>
      <w:marTop w:val="0"/>
      <w:marBottom w:val="0"/>
      <w:divBdr>
        <w:top w:val="none" w:sz="0" w:space="0" w:color="auto"/>
        <w:left w:val="none" w:sz="0" w:space="0" w:color="auto"/>
        <w:bottom w:val="none" w:sz="0" w:space="0" w:color="auto"/>
        <w:right w:val="none" w:sz="0" w:space="0" w:color="auto"/>
      </w:divBdr>
    </w:div>
    <w:div w:id="19505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8" ma:contentTypeDescription="Create a new document." ma:contentTypeScope="" ma:versionID="1c2571d8ed67f68626d3c9e3914a631b">
  <xsd:schema xmlns:xsd="http://www.w3.org/2001/XMLSchema" xmlns:xs="http://www.w3.org/2001/XMLSchema" xmlns:p="http://schemas.microsoft.com/office/2006/metadata/properties" xmlns:ns2="744e42be-0b02-4aed-9378-647a63811919" targetNamespace="http://schemas.microsoft.com/office/2006/metadata/properties" ma:root="true" ma:fieldsID="fe8a0c5c34e8c9e1d11964bf19e2e350"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44BB9-1F1B-4E90-B9AC-B15E7291EF8B}">
  <ds:schemaRefs>
    <ds:schemaRef ds:uri="http://schemas.openxmlformats.org/officeDocument/2006/bibliography"/>
  </ds:schemaRefs>
</ds:datastoreItem>
</file>

<file path=customXml/itemProps2.xml><?xml version="1.0" encoding="utf-8"?>
<ds:datastoreItem xmlns:ds="http://schemas.openxmlformats.org/officeDocument/2006/customXml" ds:itemID="{B156C62F-517C-46EF-88FA-121A61898149}"/>
</file>

<file path=customXml/itemProps3.xml><?xml version="1.0" encoding="utf-8"?>
<ds:datastoreItem xmlns:ds="http://schemas.openxmlformats.org/officeDocument/2006/customXml" ds:itemID="{27FE9145-66AA-4374-A796-002D4DD7E4CA}"/>
</file>

<file path=customXml/itemProps4.xml><?xml version="1.0" encoding="utf-8"?>
<ds:datastoreItem xmlns:ds="http://schemas.openxmlformats.org/officeDocument/2006/customXml" ds:itemID="{E118D8FD-BE41-469C-A93B-A2AD4347BE29}"/>
</file>

<file path=docProps/app.xml><?xml version="1.0" encoding="utf-8"?>
<Properties xmlns="http://schemas.openxmlformats.org/officeDocument/2006/extended-properties" xmlns:vt="http://schemas.openxmlformats.org/officeDocument/2006/docPropsVTypes">
  <Template>Normal.dotm</Template>
  <TotalTime>21</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Toni</dc:creator>
  <cp:keywords/>
  <cp:lastModifiedBy>Stenning, Joanne</cp:lastModifiedBy>
  <cp:revision>33</cp:revision>
  <cp:lastPrinted>2018-09-26T14:31:00Z</cp:lastPrinted>
  <dcterms:created xsi:type="dcterms:W3CDTF">2022-10-25T08:56:00Z</dcterms:created>
  <dcterms:modified xsi:type="dcterms:W3CDTF">2022-10-25T10:08:00Z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0x0101009E649E7C673FB14FA9B2E6B6FA5122B3</vt:lpwstr>
  </property>
</Properties>
</file>