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AA24" w14:textId="77777777" w:rsidR="001F768C" w:rsidRPr="001F768C" w:rsidRDefault="001F768C" w:rsidP="001F768C">
      <w:pPr>
        <w:rPr>
          <w:sz w:val="40"/>
          <w:szCs w:val="40"/>
        </w:rPr>
        <w:sectPr w:rsidR="001F768C" w:rsidRPr="001F768C" w:rsidSect="001F768C">
          <w:headerReference w:type="default" r:id="rId11"/>
          <w:endnotePr>
            <w:numFmt w:val="decimal"/>
          </w:endnotePr>
          <w:pgSz w:w="11905" w:h="16837"/>
          <w:pgMar w:top="1440" w:right="1440" w:bottom="432" w:left="1440" w:header="432" w:footer="432" w:gutter="0"/>
          <w:pgNumType w:start="1"/>
          <w:cols w:space="720"/>
          <w:noEndnote/>
        </w:sectPr>
      </w:pPr>
    </w:p>
    <w:p w14:paraId="45F5F048" w14:textId="77777777" w:rsidR="00792510" w:rsidRDefault="009961AA" w:rsidP="009961AA">
      <w:bookmarkStart w:id="0" w:name="CodeofConduct"/>
      <w:r w:rsidRPr="009961AA">
        <w:rPr>
          <w:b/>
          <w:bCs/>
          <w:sz w:val="40"/>
          <w:szCs w:val="40"/>
        </w:rPr>
        <w:t>C</w:t>
      </w:r>
      <w:r w:rsidR="00792510">
        <w:rPr>
          <w:b/>
          <w:bCs/>
          <w:sz w:val="40"/>
          <w:szCs w:val="40"/>
        </w:rPr>
        <w:t>ouncillors' Code of Conduct</w:t>
      </w:r>
      <w:bookmarkEnd w:id="0"/>
    </w:p>
    <w:p w14:paraId="070FE5C2" w14:textId="77777777" w:rsidR="00792510" w:rsidRDefault="00792510">
      <w:pPr>
        <w:jc w:val="center"/>
        <w:rPr>
          <w:rFonts w:cs="Arial"/>
          <w:color w:val="010202"/>
          <w:sz w:val="22"/>
          <w:szCs w:val="22"/>
          <w:lang w:eastAsia="en-GB"/>
        </w:rPr>
      </w:pPr>
    </w:p>
    <w:p w14:paraId="07EDF0A9" w14:textId="51A4603D" w:rsidR="00285469" w:rsidRPr="00285469" w:rsidRDefault="00E3169F" w:rsidP="00285469">
      <w:pPr>
        <w:widowControl/>
        <w:autoSpaceDE/>
        <w:autoSpaceDN/>
        <w:adjustRightInd/>
        <w:outlineLvl w:val="0"/>
        <w:rPr>
          <w:rFonts w:eastAsia="Calibri" w:cs="Arial"/>
        </w:rPr>
      </w:pPr>
      <w:r>
        <w:rPr>
          <w:rFonts w:eastAsia="Calibri" w:cs="Arial"/>
          <w:noProof/>
          <w:lang w:eastAsia="en-GB"/>
        </w:rPr>
        <mc:AlternateContent>
          <mc:Choice Requires="wps">
            <w:drawing>
              <wp:anchor distT="0" distB="0" distL="114300" distR="114300" simplePos="0" relativeHeight="251658240" behindDoc="0" locked="0" layoutInCell="1" allowOverlap="1" wp14:anchorId="4141638C" wp14:editId="347A448B">
                <wp:simplePos x="0" y="0"/>
                <wp:positionH relativeFrom="column">
                  <wp:posOffset>4552950</wp:posOffset>
                </wp:positionH>
                <wp:positionV relativeFrom="paragraph">
                  <wp:posOffset>-220980</wp:posOffset>
                </wp:positionV>
                <wp:extent cx="1447800" cy="438150"/>
                <wp:effectExtent l="0" t="0" r="0" b="0"/>
                <wp:wrapNone/>
                <wp:docPr id="1"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38150"/>
                        </a:xfrm>
                        <a:prstGeom prst="rect">
                          <a:avLst/>
                        </a:prstGeom>
                        <a:solidFill>
                          <a:srgbClr val="FFFFFF"/>
                        </a:solidFill>
                        <a:ln w="9525">
                          <a:solidFill>
                            <a:srgbClr val="FFFFFF"/>
                          </a:solidFill>
                          <a:miter lim="800000"/>
                          <a:headEnd/>
                          <a:tailEnd/>
                        </a:ln>
                      </wps:spPr>
                      <wps:txbx>
                        <w:txbxContent>
                          <w:p w14:paraId="55973354" w14:textId="77777777" w:rsidR="00285469" w:rsidRPr="00DE3467" w:rsidRDefault="00285469" w:rsidP="00285469">
                            <w:pPr>
                              <w:jc w:val="right"/>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1638C" id="_x0000_t202" coordsize="21600,21600" o:spt="202" path="m,l,21600r21600,l21600,xe">
                <v:stroke joinstyle="miter"/>
                <v:path gradientshapeok="t" o:connecttype="rect"/>
              </v:shapetype>
              <v:shape id="Text Box 494" o:spid="_x0000_s1026" type="#_x0000_t202" style="position:absolute;margin-left:358.5pt;margin-top:-17.4pt;width:114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P5KQIAAFIEAAAOAAAAZHJzL2Uyb0RvYy54bWysVNuO0zAQfUfiHyy/07QlZduo6WrpUoS0&#10;XKRdPsBxnMTC9hjbbVK+nrHTLRG8IEQeLE9nfHzmnHG3t4NW5CScl2BKupjNKRGGQy1NW9KvT4dX&#10;a0p8YKZmCowo6Vl4ert7+WLb20IsoQNVC0cQxPiityXtQrBFlnneCc38DKwwmGzAaRYwdG1WO9Yj&#10;ulbZcj5/k/XgauuAC+/x1/sxSXcJv2kED5+bxotAVEmRW0irS2sV12y3ZUXrmO0kv9Bg/8BCM2nw&#10;0ivUPQuMHJ38A0pL7sBDE2YcdAZNI7lIPWA3i/lv3Tx2zIrUC4rj7VUm//9g+afTF0dkjd5RYphG&#10;i57EEMhbGEi+yaM+vfUFlj1aLAwDJmJt7NXbB+DfPDGw75hpxZ1z0HeC1chvEU9mk6Mjjo8gVf8R&#10;aryIHQMkoKFxOgKiHATR0afz1ZtIhscr8/xmPccUx1z+er1YJfMyVjyfts6H9wI0iZuSOvQ+obPT&#10;gw+RDSueSxJ7ULI+SKVS4Npqrxw5MZyTQ/pSA9jktEwZ0pd0s1quRgGmOf93EFoGHHgldUmxHfzG&#10;EYyyvTN1GsfApBr3SFmZi45RulHEMFTDxZcK6jMq6mAcbHyIuOnA/aCkx6Euqf9+ZE5Qoj4YdGWD&#10;KsZXkIJ8dbPEwE0z1TTDDEeokgZKxu0+jC/naJ1sO7xpnAMDd+hkI5PI0fKR1YU3Dm7S/vLI4suY&#10;xqnq11/B7icAAAD//wMAUEsDBBQABgAIAAAAIQA3gLs/3wAAAAoBAAAPAAAAZHJzL2Rvd25yZXYu&#10;eG1sTI/BToNAEIbvJr7DZky8mHYpRavI0DSNxnOrF29bmAKRnQV2W6hP73jS48z8+ef7svVkW3Wm&#10;wTeOERbzCBRx4cqGK4SP99fZIygfDJemdUwIF/Kwzq+vMpOWbuQdnfehUlLCPjUIdQhdqrUvarLG&#10;z11HLLejG6wJMg6VLgczSrltdRxFD9qahuVDbTra1lR87U8WwY0vF+uoj+K7z2/7tt30u2PcI97e&#10;TJtnUIGm8BeGX3xBh1yYDu7EpVctwmqxEpeAMFsm4iCJp+ReNgeEZRKDzjP9XyH/AQAA//8DAFBL&#10;AQItABQABgAIAAAAIQC2gziS/gAAAOEBAAATAAAAAAAAAAAAAAAAAAAAAABbQ29udGVudF9UeXBl&#10;c10ueG1sUEsBAi0AFAAGAAgAAAAhADj9If/WAAAAlAEAAAsAAAAAAAAAAAAAAAAALwEAAF9yZWxz&#10;Ly5yZWxzUEsBAi0AFAAGAAgAAAAhALlnM/kpAgAAUgQAAA4AAAAAAAAAAAAAAAAALgIAAGRycy9l&#10;Mm9Eb2MueG1sUEsBAi0AFAAGAAgAAAAhADeAuz/fAAAACgEAAA8AAAAAAAAAAAAAAAAAgwQAAGRy&#10;cy9kb3ducmV2LnhtbFBLBQYAAAAABAAEAPMAAACPBQAAAAA=&#10;" strokecolor="white">
                <v:textbox>
                  <w:txbxContent>
                    <w:p w14:paraId="55973354" w14:textId="77777777" w:rsidR="00285469" w:rsidRPr="00DE3467" w:rsidRDefault="00285469" w:rsidP="00285469">
                      <w:pPr>
                        <w:jc w:val="right"/>
                        <w:rPr>
                          <w:rFonts w:cs="Arial"/>
                          <w:b/>
                        </w:rPr>
                      </w:pPr>
                    </w:p>
                  </w:txbxContent>
                </v:textbox>
              </v:shape>
            </w:pict>
          </mc:Fallback>
        </mc:AlternateContent>
      </w:r>
      <w:r w:rsidR="00285469" w:rsidRPr="00285469">
        <w:rPr>
          <w:rFonts w:eastAsia="Calibri" w:cs="Arial"/>
        </w:rPr>
        <w:t>Eastleigh Borough Council</w:t>
      </w:r>
    </w:p>
    <w:p w14:paraId="4E364B2D" w14:textId="77777777" w:rsidR="00285469" w:rsidRPr="00285469" w:rsidRDefault="00285469" w:rsidP="00285469">
      <w:pPr>
        <w:widowControl/>
        <w:autoSpaceDE/>
        <w:autoSpaceDN/>
        <w:adjustRightInd/>
        <w:rPr>
          <w:rFonts w:eastAsia="Calibri" w:cs="Arial"/>
        </w:rPr>
      </w:pPr>
    </w:p>
    <w:p w14:paraId="13EED7A4" w14:textId="77777777" w:rsidR="00F459E2" w:rsidRPr="00F459E2" w:rsidRDefault="00F459E2" w:rsidP="00F459E2">
      <w:pPr>
        <w:pStyle w:val="NormalWeb"/>
        <w:rPr>
          <w:rFonts w:ascii="Arial" w:hAnsi="Arial" w:cs="Arial"/>
          <w:color w:val="000000"/>
          <w:lang w:eastAsia="en-GB"/>
        </w:rPr>
      </w:pPr>
      <w:r w:rsidRPr="00F459E2">
        <w:rPr>
          <w:rFonts w:ascii="Arial" w:hAnsi="Arial" w:cs="Arial"/>
          <w:color w:val="000000"/>
        </w:rPr>
        <w:t>Joint Statement</w:t>
      </w:r>
    </w:p>
    <w:p w14:paraId="4CD35D55" w14:textId="77777777" w:rsidR="00F459E2" w:rsidRPr="00F459E2" w:rsidRDefault="00F459E2" w:rsidP="00F459E2">
      <w:pPr>
        <w:pStyle w:val="NormalWeb"/>
        <w:rPr>
          <w:rFonts w:ascii="Arial" w:hAnsi="Arial" w:cs="Arial"/>
          <w:color w:val="000000"/>
        </w:rPr>
      </w:pPr>
      <w:r w:rsidRPr="00F459E2">
        <w:rPr>
          <w:rFonts w:ascii="Arial" w:hAnsi="Arial" w:cs="Arial"/>
          <w:color w:val="000000"/>
        </w:rPr>
        <w:t>The role of councillor across all tiers of local government is a vital part of our country’s system of democracy. It is important that as councillors we can be held accountable and all adopt the behaviours and responsibilities associated with the role. Our conduct as an individual councillor affects the reputation of all councillors. We want th</w:t>
      </w:r>
      <w:r>
        <w:rPr>
          <w:rFonts w:ascii="Arial" w:hAnsi="Arial" w:cs="Arial"/>
          <w:color w:val="000000"/>
        </w:rPr>
        <w:t>e</w:t>
      </w:r>
      <w:r w:rsidRPr="00F459E2">
        <w:rPr>
          <w:rFonts w:ascii="Arial" w:hAnsi="Arial" w:cs="Arial"/>
          <w:color w:val="000000"/>
        </w:rPr>
        <w:t xml:space="preserve"> role of councillor to be one that people aspire to. We also want individuals from a range of backgrounds and circumstances to be putting themselves forward to become councillors.</w:t>
      </w:r>
    </w:p>
    <w:p w14:paraId="63B06CE7" w14:textId="2866BCE4" w:rsidR="00F459E2" w:rsidRPr="00F459E2" w:rsidRDefault="00F459E2" w:rsidP="00F459E2">
      <w:pPr>
        <w:pStyle w:val="NormalWeb"/>
        <w:rPr>
          <w:rFonts w:ascii="Arial" w:hAnsi="Arial" w:cs="Arial"/>
          <w:color w:val="000000"/>
        </w:rPr>
      </w:pPr>
      <w:r w:rsidRPr="00F459E2">
        <w:rPr>
          <w:rFonts w:ascii="Arial" w:hAnsi="Arial" w:cs="Arial"/>
          <w:color w:val="000000"/>
        </w:rPr>
        <w:t xml:space="preserve">As councillors, we represent local </w:t>
      </w:r>
      <w:r w:rsidR="00A14356">
        <w:rPr>
          <w:rFonts w:ascii="Arial" w:hAnsi="Arial" w:cs="Arial"/>
          <w:color w:val="000000"/>
        </w:rPr>
        <w:t>members of the public</w:t>
      </w:r>
      <w:r w:rsidRPr="00F459E2">
        <w:rPr>
          <w:rFonts w:ascii="Arial" w:hAnsi="Arial" w:cs="Arial"/>
          <w:color w:val="000000"/>
        </w:rPr>
        <w:t>,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w:t>
      </w:r>
    </w:p>
    <w:p w14:paraId="024ED0C2" w14:textId="77777777" w:rsidR="00F459E2" w:rsidRPr="00F459E2" w:rsidRDefault="00F459E2" w:rsidP="00F459E2">
      <w:pPr>
        <w:pStyle w:val="NormalWeb"/>
        <w:rPr>
          <w:rFonts w:ascii="Arial" w:hAnsi="Arial" w:cs="Arial"/>
          <w:color w:val="000000"/>
        </w:rPr>
      </w:pPr>
      <w:r w:rsidRPr="00F459E2">
        <w:rPr>
          <w:rFonts w:ascii="Arial" w:hAnsi="Arial" w:cs="Arial"/>
          <w:color w:val="000000"/>
        </w:rPr>
        <w:t>Importantly, we should be able to undertake our role as a councillor without being intimidated, abused, bullied or threatened by anyone, including the general public.</w:t>
      </w:r>
    </w:p>
    <w:p w14:paraId="24AB591A" w14:textId="77777777" w:rsidR="00F459E2" w:rsidRPr="00F459E2" w:rsidRDefault="00F459E2" w:rsidP="00F459E2">
      <w:pPr>
        <w:pStyle w:val="NormalWeb"/>
        <w:rPr>
          <w:rFonts w:ascii="Arial" w:hAnsi="Arial" w:cs="Arial"/>
          <w:color w:val="000000"/>
        </w:rPr>
      </w:pPr>
      <w:r w:rsidRPr="00F459E2">
        <w:rPr>
          <w:rFonts w:ascii="Arial" w:hAnsi="Arial" w:cs="Arial"/>
          <w:color w:val="000000"/>
        </w:rPr>
        <w:t>This Code has been designed to protect our democratic role, encourage good conduct and safeguard the public’s trust in local government.</w:t>
      </w:r>
    </w:p>
    <w:p w14:paraId="5C85FDE2" w14:textId="77777777" w:rsidR="00F459E2" w:rsidRPr="00F459E2" w:rsidRDefault="00F459E2" w:rsidP="00F459E2">
      <w:pPr>
        <w:pStyle w:val="NormalWeb"/>
        <w:rPr>
          <w:rFonts w:ascii="Arial" w:hAnsi="Arial" w:cs="Arial"/>
          <w:color w:val="000000"/>
        </w:rPr>
      </w:pPr>
      <w:r w:rsidRPr="00F459E2">
        <w:rPr>
          <w:rFonts w:ascii="Arial" w:hAnsi="Arial" w:cs="Arial"/>
          <w:color w:val="000000"/>
        </w:rPr>
        <w:t>General principles of councillor conduct</w:t>
      </w:r>
    </w:p>
    <w:p w14:paraId="1B69A3DE" w14:textId="77777777" w:rsidR="00F459E2" w:rsidRPr="00F459E2" w:rsidRDefault="00F459E2" w:rsidP="00F459E2">
      <w:pPr>
        <w:pStyle w:val="NormalWeb"/>
        <w:rPr>
          <w:rFonts w:ascii="Arial" w:hAnsi="Arial" w:cs="Arial"/>
          <w:color w:val="000000"/>
        </w:rPr>
      </w:pPr>
      <w:r w:rsidRPr="00F459E2">
        <w:rPr>
          <w:rFonts w:ascii="Arial" w:hAnsi="Arial" w:cs="Arial"/>
          <w:color w:val="000000"/>
        </w:rPr>
        <w:t xml:space="preserve">Everyone in public office at all levels; all who serve the public or deliver public services, including ministers, civil servants, councillors and local authority </w:t>
      </w:r>
      <w:r w:rsidR="008E2BA5">
        <w:rPr>
          <w:rFonts w:ascii="Arial" w:hAnsi="Arial" w:cs="Arial"/>
          <w:color w:val="000000"/>
        </w:rPr>
        <w:t>staff</w:t>
      </w:r>
      <w:r w:rsidRPr="00F459E2">
        <w:rPr>
          <w:rFonts w:ascii="Arial" w:hAnsi="Arial" w:cs="Arial"/>
          <w:color w:val="000000"/>
        </w:rPr>
        <w:t xml:space="preserve">; should uphold the </w:t>
      </w:r>
      <w:hyperlink r:id="rId12" w:history="1">
        <w:r w:rsidRPr="00F459E2">
          <w:rPr>
            <w:rStyle w:val="Hyperlink"/>
            <w:rFonts w:ascii="Arial" w:hAnsi="Arial" w:cs="Arial"/>
          </w:rPr>
          <w:t>Seven Principles of Public Life</w:t>
        </w:r>
      </w:hyperlink>
      <w:r w:rsidRPr="00F459E2">
        <w:rPr>
          <w:rFonts w:ascii="Arial" w:hAnsi="Arial" w:cs="Arial"/>
          <w:color w:val="000000"/>
        </w:rPr>
        <w:t>, also known as the Nolan Principles.</w:t>
      </w:r>
    </w:p>
    <w:p w14:paraId="3EC02A2E" w14:textId="77777777" w:rsidR="00F459E2" w:rsidRPr="00F459E2" w:rsidRDefault="00F459E2" w:rsidP="00F459E2">
      <w:pPr>
        <w:pStyle w:val="NormalWeb"/>
        <w:rPr>
          <w:rFonts w:ascii="Arial" w:hAnsi="Arial" w:cs="Arial"/>
          <w:color w:val="000000"/>
        </w:rPr>
      </w:pPr>
      <w:r w:rsidRPr="00F459E2">
        <w:rPr>
          <w:rFonts w:ascii="Arial" w:hAnsi="Arial" w:cs="Arial"/>
          <w:color w:val="000000"/>
        </w:rPr>
        <w:t>Building on these principles, the following general principles have been developed specifically for the role of councillor.</w:t>
      </w:r>
    </w:p>
    <w:p w14:paraId="6D1EF8D4" w14:textId="77777777" w:rsidR="00F459E2" w:rsidRPr="00F459E2" w:rsidRDefault="00F459E2" w:rsidP="00F459E2">
      <w:pPr>
        <w:pStyle w:val="NormalWeb"/>
        <w:rPr>
          <w:rFonts w:ascii="Arial" w:hAnsi="Arial" w:cs="Arial"/>
          <w:color w:val="000000"/>
        </w:rPr>
      </w:pPr>
      <w:r w:rsidRPr="00F459E2">
        <w:rPr>
          <w:rFonts w:ascii="Arial" w:hAnsi="Arial" w:cs="Arial"/>
          <w:color w:val="000000"/>
        </w:rPr>
        <w:t>In accordance with the public trust placed in me, on all occasions:</w:t>
      </w:r>
    </w:p>
    <w:p w14:paraId="583CE037" w14:textId="77777777" w:rsidR="00F459E2" w:rsidRPr="00F459E2" w:rsidRDefault="00F459E2" w:rsidP="00F459E2">
      <w:pPr>
        <w:pStyle w:val="NormalWeb"/>
        <w:numPr>
          <w:ilvl w:val="0"/>
          <w:numId w:val="26"/>
        </w:numPr>
        <w:rPr>
          <w:rFonts w:ascii="Arial" w:hAnsi="Arial" w:cs="Arial"/>
          <w:color w:val="000000"/>
        </w:rPr>
      </w:pPr>
      <w:r w:rsidRPr="00F459E2">
        <w:rPr>
          <w:rFonts w:ascii="Arial" w:hAnsi="Arial" w:cs="Arial"/>
          <w:color w:val="000000"/>
        </w:rPr>
        <w:t>I act with integrity and honesty</w:t>
      </w:r>
    </w:p>
    <w:p w14:paraId="327279EB" w14:textId="77777777" w:rsidR="00F459E2" w:rsidRPr="00F459E2" w:rsidRDefault="00F459E2" w:rsidP="00F459E2">
      <w:pPr>
        <w:pStyle w:val="NormalWeb"/>
        <w:numPr>
          <w:ilvl w:val="0"/>
          <w:numId w:val="26"/>
        </w:numPr>
        <w:rPr>
          <w:rFonts w:ascii="Arial" w:hAnsi="Arial" w:cs="Arial"/>
          <w:color w:val="000000"/>
        </w:rPr>
      </w:pPr>
      <w:r w:rsidRPr="00F459E2">
        <w:rPr>
          <w:rFonts w:ascii="Arial" w:hAnsi="Arial" w:cs="Arial"/>
          <w:color w:val="000000"/>
        </w:rPr>
        <w:t>I act lawfully</w:t>
      </w:r>
    </w:p>
    <w:p w14:paraId="6CBC0156" w14:textId="77777777" w:rsidR="00F459E2" w:rsidRPr="00F459E2" w:rsidRDefault="00F459E2" w:rsidP="00F459E2">
      <w:pPr>
        <w:pStyle w:val="NormalWeb"/>
        <w:numPr>
          <w:ilvl w:val="0"/>
          <w:numId w:val="26"/>
        </w:numPr>
        <w:rPr>
          <w:rFonts w:ascii="Arial" w:hAnsi="Arial" w:cs="Arial"/>
          <w:color w:val="000000"/>
        </w:rPr>
      </w:pPr>
      <w:r w:rsidRPr="00F459E2">
        <w:rPr>
          <w:rFonts w:ascii="Arial" w:hAnsi="Arial" w:cs="Arial"/>
          <w:color w:val="000000"/>
        </w:rPr>
        <w:t>I treat all persons fairly and with respect; and</w:t>
      </w:r>
    </w:p>
    <w:p w14:paraId="038C3FB3" w14:textId="77777777" w:rsidR="00F459E2" w:rsidRPr="00F459E2" w:rsidRDefault="00F459E2" w:rsidP="00F459E2">
      <w:pPr>
        <w:pStyle w:val="NormalWeb"/>
        <w:numPr>
          <w:ilvl w:val="0"/>
          <w:numId w:val="26"/>
        </w:numPr>
        <w:rPr>
          <w:rFonts w:ascii="Arial" w:hAnsi="Arial" w:cs="Arial"/>
          <w:color w:val="000000"/>
        </w:rPr>
      </w:pPr>
      <w:r w:rsidRPr="00F459E2">
        <w:rPr>
          <w:rFonts w:ascii="Arial" w:hAnsi="Arial" w:cs="Arial"/>
          <w:color w:val="000000"/>
        </w:rPr>
        <w:t xml:space="preserve">I lead by example and act in a way that secures public confidence in the </w:t>
      </w:r>
      <w:r>
        <w:rPr>
          <w:rFonts w:ascii="Arial" w:hAnsi="Arial" w:cs="Arial"/>
          <w:color w:val="000000"/>
        </w:rPr>
        <w:t>r</w:t>
      </w:r>
      <w:r w:rsidRPr="00F459E2">
        <w:rPr>
          <w:rFonts w:ascii="Arial" w:hAnsi="Arial" w:cs="Arial"/>
          <w:color w:val="000000"/>
        </w:rPr>
        <w:t>ole of councillor.</w:t>
      </w:r>
    </w:p>
    <w:p w14:paraId="36746874" w14:textId="64C1EC5D" w:rsidR="00F459E2" w:rsidRPr="00F459E2" w:rsidRDefault="00F459E2" w:rsidP="00F459E2">
      <w:pPr>
        <w:pStyle w:val="NormalWeb"/>
        <w:numPr>
          <w:ilvl w:val="0"/>
          <w:numId w:val="27"/>
        </w:numPr>
        <w:rPr>
          <w:rFonts w:ascii="Arial" w:hAnsi="Arial" w:cs="Arial"/>
          <w:color w:val="000000"/>
        </w:rPr>
      </w:pPr>
      <w:r w:rsidRPr="00583043">
        <w:rPr>
          <w:rFonts w:ascii="Arial" w:hAnsi="Arial" w:cs="Arial"/>
          <w:color w:val="000000"/>
        </w:rPr>
        <w:t>In undertaking my role:</w:t>
      </w:r>
      <w:r w:rsidR="5E6E3688" w:rsidRPr="00583043">
        <w:rPr>
          <w:rFonts w:ascii="Arial" w:hAnsi="Arial" w:cs="Arial"/>
          <w:color w:val="000000"/>
        </w:rPr>
        <w:t xml:space="preserve"> </w:t>
      </w:r>
    </w:p>
    <w:p w14:paraId="2AD80D59" w14:textId="77777777" w:rsidR="00F459E2" w:rsidRPr="00F459E2" w:rsidRDefault="00F459E2" w:rsidP="00F459E2">
      <w:pPr>
        <w:pStyle w:val="NormalWeb"/>
        <w:numPr>
          <w:ilvl w:val="0"/>
          <w:numId w:val="27"/>
        </w:numPr>
        <w:rPr>
          <w:rFonts w:ascii="Arial" w:hAnsi="Arial" w:cs="Arial"/>
          <w:color w:val="000000"/>
        </w:rPr>
      </w:pPr>
      <w:r w:rsidRPr="00F459E2">
        <w:rPr>
          <w:rFonts w:ascii="Arial" w:hAnsi="Arial" w:cs="Arial"/>
          <w:color w:val="000000"/>
        </w:rPr>
        <w:t>I impartially exercise my responsibilities in the interests of the local community</w:t>
      </w:r>
    </w:p>
    <w:p w14:paraId="3D84D5B1" w14:textId="77777777" w:rsidR="00F459E2" w:rsidRPr="00F459E2" w:rsidRDefault="00F459E2" w:rsidP="00F459E2">
      <w:pPr>
        <w:pStyle w:val="NormalWeb"/>
        <w:numPr>
          <w:ilvl w:val="0"/>
          <w:numId w:val="27"/>
        </w:numPr>
        <w:rPr>
          <w:rFonts w:ascii="Arial" w:hAnsi="Arial" w:cs="Arial"/>
          <w:color w:val="000000"/>
        </w:rPr>
      </w:pPr>
      <w:r w:rsidRPr="00F459E2">
        <w:rPr>
          <w:rFonts w:ascii="Arial" w:hAnsi="Arial" w:cs="Arial"/>
          <w:color w:val="000000"/>
        </w:rPr>
        <w:t>I do not improperly seek to confer an advantage, or disadvantage, on any person</w:t>
      </w:r>
    </w:p>
    <w:p w14:paraId="2C06B048" w14:textId="77777777" w:rsidR="00F459E2" w:rsidRPr="00F459E2" w:rsidRDefault="00F459E2" w:rsidP="006171F9">
      <w:pPr>
        <w:pStyle w:val="NormalWeb"/>
        <w:numPr>
          <w:ilvl w:val="0"/>
          <w:numId w:val="27"/>
        </w:numPr>
        <w:rPr>
          <w:rFonts w:ascii="Arial" w:hAnsi="Arial" w:cs="Arial"/>
          <w:color w:val="000000"/>
        </w:rPr>
      </w:pPr>
      <w:r w:rsidRPr="00F459E2">
        <w:rPr>
          <w:rFonts w:ascii="Arial" w:hAnsi="Arial" w:cs="Arial"/>
          <w:color w:val="000000"/>
        </w:rPr>
        <w:lastRenderedPageBreak/>
        <w:t>I avoid conflicts of interest</w:t>
      </w:r>
    </w:p>
    <w:p w14:paraId="17A590DA" w14:textId="77777777" w:rsidR="00F459E2" w:rsidRPr="00F459E2" w:rsidRDefault="00F459E2" w:rsidP="00F459E2">
      <w:pPr>
        <w:pStyle w:val="NormalWeb"/>
        <w:numPr>
          <w:ilvl w:val="0"/>
          <w:numId w:val="27"/>
        </w:numPr>
        <w:rPr>
          <w:rFonts w:ascii="Arial" w:hAnsi="Arial" w:cs="Arial"/>
          <w:color w:val="000000"/>
        </w:rPr>
      </w:pPr>
      <w:r w:rsidRPr="00F459E2">
        <w:rPr>
          <w:rFonts w:ascii="Arial" w:hAnsi="Arial" w:cs="Arial"/>
          <w:color w:val="000000"/>
        </w:rPr>
        <w:t>I exercise reasonable care and diligence; and</w:t>
      </w:r>
    </w:p>
    <w:p w14:paraId="45B2B4BD" w14:textId="77777777" w:rsidR="00F459E2" w:rsidRPr="00F459E2" w:rsidRDefault="00F459E2" w:rsidP="00F459E2">
      <w:pPr>
        <w:pStyle w:val="NormalWeb"/>
        <w:numPr>
          <w:ilvl w:val="0"/>
          <w:numId w:val="27"/>
        </w:numPr>
        <w:rPr>
          <w:rFonts w:ascii="Arial" w:hAnsi="Arial" w:cs="Arial"/>
          <w:color w:val="000000"/>
        </w:rPr>
      </w:pPr>
      <w:r w:rsidRPr="00F459E2">
        <w:rPr>
          <w:rFonts w:ascii="Arial" w:hAnsi="Arial" w:cs="Arial"/>
          <w:color w:val="000000"/>
        </w:rPr>
        <w:t>I ensure that public resources are used prudently in accordance with my local authority’s requirements and in the public interest.</w:t>
      </w:r>
    </w:p>
    <w:p w14:paraId="73CCA3AE" w14:textId="77777777" w:rsidR="00F459E2" w:rsidRDefault="00F459E2" w:rsidP="00285469">
      <w:pPr>
        <w:widowControl/>
        <w:autoSpaceDE/>
        <w:autoSpaceDN/>
        <w:adjustRightInd/>
        <w:outlineLvl w:val="0"/>
        <w:rPr>
          <w:rFonts w:eastAsia="Calibri" w:cs="Arial"/>
        </w:rPr>
      </w:pPr>
    </w:p>
    <w:p w14:paraId="0CB02F11" w14:textId="77777777" w:rsidR="00285469" w:rsidRPr="001B105E" w:rsidRDefault="00285469" w:rsidP="00285469">
      <w:pPr>
        <w:widowControl/>
        <w:autoSpaceDE/>
        <w:autoSpaceDN/>
        <w:adjustRightInd/>
        <w:outlineLvl w:val="0"/>
        <w:rPr>
          <w:rFonts w:eastAsia="Calibri" w:cs="Arial"/>
          <w:b/>
          <w:bCs/>
        </w:rPr>
      </w:pPr>
      <w:r w:rsidRPr="001B105E">
        <w:rPr>
          <w:rFonts w:eastAsia="Calibri" w:cs="Arial"/>
          <w:b/>
          <w:bCs/>
        </w:rPr>
        <w:t xml:space="preserve">Code of Conduct for </w:t>
      </w:r>
      <w:r w:rsidR="00F459E2" w:rsidRPr="001B105E">
        <w:rPr>
          <w:rFonts w:eastAsia="Calibri" w:cs="Arial"/>
          <w:b/>
          <w:bCs/>
        </w:rPr>
        <w:t>Councillors</w:t>
      </w:r>
    </w:p>
    <w:p w14:paraId="5E0A6588" w14:textId="77777777" w:rsidR="00285469" w:rsidRPr="001B105E" w:rsidRDefault="00285469" w:rsidP="00285469">
      <w:pPr>
        <w:widowControl/>
        <w:autoSpaceDE/>
        <w:autoSpaceDN/>
        <w:adjustRightInd/>
        <w:rPr>
          <w:rFonts w:eastAsia="Calibri" w:cs="Arial"/>
          <w:b/>
          <w:bCs/>
        </w:rPr>
      </w:pPr>
    </w:p>
    <w:p w14:paraId="4FE601C0" w14:textId="77777777" w:rsidR="00285469" w:rsidRPr="00285469" w:rsidRDefault="00285469" w:rsidP="00285469">
      <w:pPr>
        <w:widowControl/>
        <w:numPr>
          <w:ilvl w:val="0"/>
          <w:numId w:val="22"/>
        </w:numPr>
        <w:autoSpaceDE/>
        <w:autoSpaceDN/>
        <w:adjustRightInd/>
        <w:rPr>
          <w:rFonts w:eastAsia="Calibri" w:cs="Arial"/>
        </w:rPr>
      </w:pPr>
      <w:r w:rsidRPr="00285469">
        <w:rPr>
          <w:rFonts w:eastAsia="Calibri" w:cs="Arial"/>
        </w:rPr>
        <w:t>Application</w:t>
      </w:r>
    </w:p>
    <w:p w14:paraId="45DDF971" w14:textId="77777777" w:rsidR="00285469" w:rsidRPr="00285469" w:rsidRDefault="00285469" w:rsidP="00285469">
      <w:pPr>
        <w:widowControl/>
        <w:autoSpaceDE/>
        <w:autoSpaceDN/>
        <w:adjustRightInd/>
        <w:ind w:left="720"/>
        <w:rPr>
          <w:rFonts w:eastAsia="Calibri" w:cs="Arial"/>
        </w:rPr>
      </w:pPr>
    </w:p>
    <w:p w14:paraId="6FB743F5" w14:textId="77777777" w:rsidR="00285469" w:rsidRPr="00285469" w:rsidRDefault="00285469" w:rsidP="00285469">
      <w:pPr>
        <w:widowControl/>
        <w:autoSpaceDE/>
        <w:autoSpaceDN/>
        <w:adjustRightInd/>
        <w:ind w:left="720"/>
        <w:rPr>
          <w:rFonts w:eastAsia="Calibri" w:cs="Arial"/>
        </w:rPr>
      </w:pPr>
      <w:r w:rsidRPr="00285469">
        <w:rPr>
          <w:rFonts w:eastAsia="Calibri" w:cs="Arial"/>
        </w:rPr>
        <w:t xml:space="preserve">This Code of Conduct applies to you whenever you are acting in your capacity as a </w:t>
      </w:r>
      <w:r w:rsidR="00F459E2">
        <w:rPr>
          <w:rFonts w:eastAsia="Calibri" w:cs="Arial"/>
        </w:rPr>
        <w:t>Councillor</w:t>
      </w:r>
      <w:r w:rsidRPr="00285469">
        <w:rPr>
          <w:rFonts w:eastAsia="Calibri" w:cs="Arial"/>
        </w:rPr>
        <w:t xml:space="preserve"> or are giving the impression of acting in your capacity as a </w:t>
      </w:r>
      <w:r w:rsidR="00F459E2">
        <w:rPr>
          <w:rFonts w:eastAsia="Calibri" w:cs="Arial"/>
        </w:rPr>
        <w:t xml:space="preserve">Councillor </w:t>
      </w:r>
      <w:r w:rsidRPr="00285469">
        <w:rPr>
          <w:rFonts w:eastAsia="Calibri" w:cs="Arial"/>
        </w:rPr>
        <w:t xml:space="preserve">of Eastleigh Borough Council, including – </w:t>
      </w:r>
    </w:p>
    <w:p w14:paraId="64B6FB06" w14:textId="77777777" w:rsidR="00285469" w:rsidRPr="00285469" w:rsidRDefault="00285469" w:rsidP="00285469">
      <w:pPr>
        <w:widowControl/>
        <w:autoSpaceDE/>
        <w:autoSpaceDN/>
        <w:adjustRightInd/>
        <w:ind w:left="720"/>
        <w:rPr>
          <w:rFonts w:eastAsia="Calibri" w:cs="Arial"/>
        </w:rPr>
      </w:pPr>
    </w:p>
    <w:p w14:paraId="5AC8FA1B" w14:textId="77777777" w:rsidR="00285469" w:rsidRPr="00285469" w:rsidRDefault="00285469" w:rsidP="00285469">
      <w:pPr>
        <w:widowControl/>
        <w:numPr>
          <w:ilvl w:val="1"/>
          <w:numId w:val="22"/>
        </w:numPr>
        <w:autoSpaceDE/>
        <w:autoSpaceDN/>
        <w:adjustRightInd/>
        <w:ind w:left="1418" w:hanging="698"/>
        <w:rPr>
          <w:rFonts w:eastAsia="Calibri" w:cs="Arial"/>
        </w:rPr>
      </w:pPr>
      <w:r w:rsidRPr="00285469">
        <w:rPr>
          <w:rFonts w:eastAsia="Calibri" w:cs="Arial"/>
        </w:rPr>
        <w:t>at formal meetings of the Council, its committees, sub-committees, its Cabinet and Cabinet committees</w:t>
      </w:r>
    </w:p>
    <w:p w14:paraId="6B2FD159" w14:textId="77777777" w:rsidR="00285469" w:rsidRPr="00285469" w:rsidRDefault="00285469" w:rsidP="00285469">
      <w:pPr>
        <w:widowControl/>
        <w:numPr>
          <w:ilvl w:val="1"/>
          <w:numId w:val="22"/>
        </w:numPr>
        <w:autoSpaceDE/>
        <w:autoSpaceDN/>
        <w:adjustRightInd/>
        <w:ind w:left="1418" w:hanging="698"/>
        <w:rPr>
          <w:rFonts w:eastAsia="Calibri" w:cs="Arial"/>
        </w:rPr>
      </w:pPr>
      <w:r w:rsidRPr="00285469">
        <w:rPr>
          <w:rFonts w:eastAsia="Calibri" w:cs="Arial"/>
        </w:rPr>
        <w:t>when acting as a representative of the authority</w:t>
      </w:r>
    </w:p>
    <w:p w14:paraId="247F209F" w14:textId="77777777" w:rsidR="00285469" w:rsidRPr="00285469" w:rsidRDefault="00285469" w:rsidP="00285469">
      <w:pPr>
        <w:widowControl/>
        <w:numPr>
          <w:ilvl w:val="1"/>
          <w:numId w:val="22"/>
        </w:numPr>
        <w:autoSpaceDE/>
        <w:autoSpaceDN/>
        <w:adjustRightInd/>
        <w:ind w:left="1418" w:hanging="698"/>
        <w:rPr>
          <w:rFonts w:eastAsia="Calibri" w:cs="Arial"/>
        </w:rPr>
      </w:pPr>
      <w:r w:rsidRPr="00285469">
        <w:rPr>
          <w:rFonts w:eastAsia="Calibri" w:cs="Arial"/>
        </w:rPr>
        <w:t>in taking any decision as councillor</w:t>
      </w:r>
    </w:p>
    <w:p w14:paraId="3C132CC8" w14:textId="77777777" w:rsidR="00285469" w:rsidRPr="00285469" w:rsidRDefault="00285469" w:rsidP="00285469">
      <w:pPr>
        <w:widowControl/>
        <w:numPr>
          <w:ilvl w:val="1"/>
          <w:numId w:val="22"/>
        </w:numPr>
        <w:autoSpaceDE/>
        <w:autoSpaceDN/>
        <w:adjustRightInd/>
        <w:ind w:left="1418" w:hanging="698"/>
        <w:rPr>
          <w:rFonts w:eastAsia="Calibri" w:cs="Arial"/>
        </w:rPr>
      </w:pPr>
      <w:r w:rsidRPr="00285469">
        <w:rPr>
          <w:rFonts w:eastAsia="Calibri" w:cs="Arial"/>
        </w:rPr>
        <w:t>in discharging your functions as a ward councillor</w:t>
      </w:r>
    </w:p>
    <w:p w14:paraId="46A9D743" w14:textId="77777777" w:rsidR="00285469" w:rsidRPr="00285469" w:rsidRDefault="00285469" w:rsidP="00285469">
      <w:pPr>
        <w:widowControl/>
        <w:numPr>
          <w:ilvl w:val="1"/>
          <w:numId w:val="22"/>
        </w:numPr>
        <w:autoSpaceDE/>
        <w:autoSpaceDN/>
        <w:adjustRightInd/>
        <w:ind w:left="1418" w:hanging="698"/>
        <w:rPr>
          <w:rFonts w:eastAsia="Calibri" w:cs="Arial"/>
        </w:rPr>
      </w:pPr>
      <w:r w:rsidRPr="00285469">
        <w:rPr>
          <w:rFonts w:eastAsia="Calibri" w:cs="Arial"/>
        </w:rPr>
        <w:t>at site visits</w:t>
      </w:r>
    </w:p>
    <w:p w14:paraId="7CB400AD" w14:textId="77777777" w:rsidR="00285469" w:rsidRPr="00285469" w:rsidRDefault="00285469" w:rsidP="00285469">
      <w:pPr>
        <w:widowControl/>
        <w:autoSpaceDE/>
        <w:autoSpaceDN/>
        <w:adjustRightInd/>
        <w:ind w:left="1125"/>
        <w:rPr>
          <w:rFonts w:eastAsia="Calibri" w:cs="Arial"/>
        </w:rPr>
      </w:pPr>
    </w:p>
    <w:p w14:paraId="208AD6CC" w14:textId="77777777" w:rsidR="00285469" w:rsidRPr="00285469" w:rsidRDefault="00285469" w:rsidP="00285469">
      <w:pPr>
        <w:widowControl/>
        <w:numPr>
          <w:ilvl w:val="0"/>
          <w:numId w:val="22"/>
        </w:numPr>
        <w:autoSpaceDE/>
        <w:autoSpaceDN/>
        <w:adjustRightInd/>
        <w:rPr>
          <w:rFonts w:eastAsia="Calibri" w:cs="Arial"/>
        </w:rPr>
      </w:pPr>
      <w:r w:rsidRPr="00285469">
        <w:rPr>
          <w:rFonts w:eastAsia="Calibri" w:cs="Arial"/>
        </w:rPr>
        <w:t>General Conduct</w:t>
      </w:r>
    </w:p>
    <w:p w14:paraId="095F23F5" w14:textId="77777777" w:rsidR="00285469" w:rsidRPr="00285469" w:rsidRDefault="00285469" w:rsidP="00285469">
      <w:pPr>
        <w:widowControl/>
        <w:autoSpaceDE/>
        <w:autoSpaceDN/>
        <w:adjustRightInd/>
        <w:ind w:left="720"/>
        <w:rPr>
          <w:rFonts w:eastAsia="Calibri" w:cs="Arial"/>
        </w:rPr>
      </w:pPr>
    </w:p>
    <w:p w14:paraId="21F32B4C" w14:textId="77777777" w:rsidR="00285469" w:rsidRPr="00285469" w:rsidRDefault="00285469" w:rsidP="00285469">
      <w:pPr>
        <w:widowControl/>
        <w:autoSpaceDE/>
        <w:autoSpaceDN/>
        <w:adjustRightInd/>
        <w:ind w:left="720"/>
        <w:rPr>
          <w:rFonts w:eastAsia="Calibri" w:cs="Arial"/>
        </w:rPr>
      </w:pPr>
      <w:r w:rsidRPr="00285469">
        <w:rPr>
          <w:rFonts w:eastAsia="Calibri" w:cs="Arial"/>
        </w:rPr>
        <w:t>You must –</w:t>
      </w:r>
    </w:p>
    <w:p w14:paraId="08D0CC6B" w14:textId="77777777" w:rsidR="00285469" w:rsidRPr="00285469" w:rsidRDefault="00285469" w:rsidP="00285469">
      <w:pPr>
        <w:widowControl/>
        <w:autoSpaceDE/>
        <w:autoSpaceDN/>
        <w:adjustRightInd/>
        <w:ind w:left="720"/>
        <w:rPr>
          <w:rFonts w:eastAsia="Calibri" w:cs="Arial"/>
        </w:rPr>
      </w:pPr>
    </w:p>
    <w:p w14:paraId="4D3ED520" w14:textId="77777777" w:rsidR="00285469" w:rsidRPr="00285469" w:rsidRDefault="00285469" w:rsidP="00285469">
      <w:pPr>
        <w:widowControl/>
        <w:numPr>
          <w:ilvl w:val="1"/>
          <w:numId w:val="22"/>
        </w:numPr>
        <w:autoSpaceDE/>
        <w:autoSpaceDN/>
        <w:adjustRightInd/>
        <w:ind w:left="1418" w:hanging="698"/>
        <w:rPr>
          <w:rFonts w:eastAsia="Calibri" w:cs="Arial"/>
        </w:rPr>
      </w:pPr>
      <w:r w:rsidRPr="00285469">
        <w:rPr>
          <w:rFonts w:eastAsia="Calibri" w:cs="Arial"/>
        </w:rPr>
        <w:t xml:space="preserve">provide leadership to the authority and communities within its area, by personal example </w:t>
      </w:r>
    </w:p>
    <w:p w14:paraId="7E830590" w14:textId="77777777" w:rsidR="00F459E2" w:rsidRDefault="00F459E2" w:rsidP="00285469">
      <w:pPr>
        <w:widowControl/>
        <w:numPr>
          <w:ilvl w:val="1"/>
          <w:numId w:val="22"/>
        </w:numPr>
        <w:autoSpaceDE/>
        <w:autoSpaceDN/>
        <w:adjustRightInd/>
        <w:ind w:left="1418" w:hanging="698"/>
        <w:rPr>
          <w:rFonts w:eastAsia="Calibri" w:cs="Arial"/>
        </w:rPr>
      </w:pPr>
      <w:r>
        <w:rPr>
          <w:rFonts w:eastAsia="Calibri" w:cs="Arial"/>
        </w:rPr>
        <w:t>treat other councillors and members of the public with respect</w:t>
      </w:r>
    </w:p>
    <w:p w14:paraId="03795675" w14:textId="035DD9EF" w:rsidR="00285469" w:rsidRDefault="00F459E2" w:rsidP="00285469">
      <w:pPr>
        <w:widowControl/>
        <w:numPr>
          <w:ilvl w:val="1"/>
          <w:numId w:val="22"/>
        </w:numPr>
        <w:autoSpaceDE/>
        <w:autoSpaceDN/>
        <w:adjustRightInd/>
        <w:ind w:left="1418" w:hanging="698"/>
        <w:rPr>
          <w:rFonts w:eastAsia="Calibri" w:cs="Arial"/>
        </w:rPr>
      </w:pPr>
      <w:r>
        <w:rPr>
          <w:rFonts w:eastAsia="Calibri" w:cs="Arial"/>
        </w:rPr>
        <w:t>not bully or harass any person</w:t>
      </w:r>
    </w:p>
    <w:p w14:paraId="60F684C5" w14:textId="77777777" w:rsidR="00F459E2" w:rsidRPr="00285469" w:rsidRDefault="00F459E2" w:rsidP="00285469">
      <w:pPr>
        <w:widowControl/>
        <w:numPr>
          <w:ilvl w:val="1"/>
          <w:numId w:val="22"/>
        </w:numPr>
        <w:autoSpaceDE/>
        <w:autoSpaceDN/>
        <w:adjustRightInd/>
        <w:ind w:left="1418" w:hanging="698"/>
        <w:rPr>
          <w:rFonts w:eastAsia="Calibri" w:cs="Arial"/>
        </w:rPr>
      </w:pPr>
      <w:r>
        <w:rPr>
          <w:rFonts w:eastAsia="Calibri" w:cs="Arial"/>
        </w:rPr>
        <w:t>promote equalities and not discriminate unlawfully against any person</w:t>
      </w:r>
    </w:p>
    <w:p w14:paraId="6C50513B" w14:textId="77777777" w:rsidR="00285469" w:rsidRPr="00285469" w:rsidRDefault="00285469" w:rsidP="00285469">
      <w:pPr>
        <w:widowControl/>
        <w:numPr>
          <w:ilvl w:val="1"/>
          <w:numId w:val="22"/>
        </w:numPr>
        <w:autoSpaceDE/>
        <w:autoSpaceDN/>
        <w:adjustRightInd/>
        <w:ind w:left="1418" w:hanging="698"/>
        <w:rPr>
          <w:rFonts w:eastAsia="Calibri" w:cs="Arial"/>
        </w:rPr>
      </w:pPr>
      <w:r w:rsidRPr="00285469">
        <w:rPr>
          <w:rFonts w:eastAsia="Calibri" w:cs="Arial"/>
        </w:rPr>
        <w:t xml:space="preserve">recognise that </w:t>
      </w:r>
      <w:r w:rsidR="00F459E2">
        <w:rPr>
          <w:rFonts w:eastAsia="Calibri" w:cs="Arial"/>
        </w:rPr>
        <w:t>staff</w:t>
      </w:r>
      <w:r w:rsidRPr="00285469">
        <w:rPr>
          <w:rFonts w:eastAsia="Calibri" w:cs="Arial"/>
        </w:rPr>
        <w:t xml:space="preserve"> (other than political assistants) are employed by and serve the whole authority</w:t>
      </w:r>
      <w:r w:rsidR="00F459E2">
        <w:rPr>
          <w:rFonts w:eastAsia="Calibri" w:cs="Arial"/>
        </w:rPr>
        <w:t xml:space="preserve"> and not compromise, or attempt to compromise, the impartiality of anyone who works for, or on behalf of, the Authority</w:t>
      </w:r>
    </w:p>
    <w:p w14:paraId="60493234" w14:textId="77777777" w:rsidR="00285469" w:rsidRPr="00285469" w:rsidRDefault="00285469" w:rsidP="00285469">
      <w:pPr>
        <w:widowControl/>
        <w:numPr>
          <w:ilvl w:val="1"/>
          <w:numId w:val="22"/>
        </w:numPr>
        <w:autoSpaceDE/>
        <w:autoSpaceDN/>
        <w:adjustRightInd/>
        <w:ind w:left="1418" w:hanging="698"/>
        <w:rPr>
          <w:rFonts w:eastAsia="Calibri" w:cs="Arial"/>
        </w:rPr>
      </w:pPr>
      <w:r w:rsidRPr="00285469">
        <w:rPr>
          <w:rFonts w:eastAsia="Calibri" w:cs="Arial"/>
        </w:rPr>
        <w:t xml:space="preserve">respect the confidentiality of information which you receive as a </w:t>
      </w:r>
      <w:r w:rsidR="004D546F">
        <w:rPr>
          <w:rFonts w:eastAsia="Calibri" w:cs="Arial"/>
        </w:rPr>
        <w:t>Councillor</w:t>
      </w:r>
      <w:r w:rsidRPr="00285469">
        <w:rPr>
          <w:rFonts w:eastAsia="Calibri" w:cs="Arial"/>
        </w:rPr>
        <w:t xml:space="preserve"> –</w:t>
      </w:r>
    </w:p>
    <w:p w14:paraId="7317D2C6" w14:textId="77777777" w:rsidR="00285469" w:rsidRPr="00285469" w:rsidRDefault="00285469" w:rsidP="00285469">
      <w:pPr>
        <w:widowControl/>
        <w:numPr>
          <w:ilvl w:val="2"/>
          <w:numId w:val="22"/>
        </w:numPr>
        <w:autoSpaceDE/>
        <w:autoSpaceDN/>
        <w:adjustRightInd/>
        <w:ind w:left="2127" w:hanging="709"/>
        <w:rPr>
          <w:rFonts w:eastAsia="Calibri" w:cs="Arial"/>
        </w:rPr>
      </w:pPr>
      <w:r w:rsidRPr="00285469">
        <w:rPr>
          <w:rFonts w:eastAsia="Calibri" w:cs="Arial"/>
        </w:rPr>
        <w:t>not disclosing confidential information to third parties unless required by law to do so or where there is a clear and over-riding public interest in doing so; and</w:t>
      </w:r>
    </w:p>
    <w:p w14:paraId="73FDE69E" w14:textId="77777777" w:rsidR="00285469" w:rsidRPr="00285469" w:rsidRDefault="00285469" w:rsidP="00285469">
      <w:pPr>
        <w:widowControl/>
        <w:numPr>
          <w:ilvl w:val="2"/>
          <w:numId w:val="22"/>
        </w:numPr>
        <w:autoSpaceDE/>
        <w:autoSpaceDN/>
        <w:adjustRightInd/>
        <w:ind w:left="2127" w:hanging="709"/>
        <w:rPr>
          <w:rFonts w:eastAsia="Calibri" w:cs="Arial"/>
        </w:rPr>
      </w:pPr>
      <w:r w:rsidRPr="00285469">
        <w:rPr>
          <w:rFonts w:eastAsia="Calibri" w:cs="Arial"/>
        </w:rPr>
        <w:t>not obstructing third parties’ legal rights of access to information</w:t>
      </w:r>
    </w:p>
    <w:p w14:paraId="6E8542CB" w14:textId="77777777" w:rsidR="00285469" w:rsidRPr="00285469" w:rsidRDefault="00285469" w:rsidP="00285469">
      <w:pPr>
        <w:widowControl/>
        <w:numPr>
          <w:ilvl w:val="1"/>
          <w:numId w:val="22"/>
        </w:numPr>
        <w:autoSpaceDE/>
        <w:autoSpaceDN/>
        <w:adjustRightInd/>
        <w:ind w:left="1418" w:hanging="698"/>
        <w:rPr>
          <w:rFonts w:eastAsia="Calibri" w:cs="Arial"/>
        </w:rPr>
      </w:pPr>
      <w:r w:rsidRPr="00285469">
        <w:rPr>
          <w:rFonts w:eastAsia="Calibri" w:cs="Arial"/>
        </w:rPr>
        <w:t xml:space="preserve">not conduct yourself in a manner which is likely to bring the </w:t>
      </w:r>
      <w:r w:rsidR="004D546F">
        <w:rPr>
          <w:rFonts w:eastAsia="Calibri" w:cs="Arial"/>
        </w:rPr>
        <w:t>A</w:t>
      </w:r>
      <w:r w:rsidRPr="00285469">
        <w:rPr>
          <w:rFonts w:eastAsia="Calibri" w:cs="Arial"/>
        </w:rPr>
        <w:t>uthority into disrepute</w:t>
      </w:r>
    </w:p>
    <w:p w14:paraId="09604848" w14:textId="77777777" w:rsidR="00285469" w:rsidRPr="00285469" w:rsidRDefault="00285469" w:rsidP="00285469">
      <w:pPr>
        <w:widowControl/>
        <w:numPr>
          <w:ilvl w:val="1"/>
          <w:numId w:val="22"/>
        </w:numPr>
        <w:autoSpaceDE/>
        <w:autoSpaceDN/>
        <w:adjustRightInd/>
        <w:ind w:left="1418" w:hanging="698"/>
        <w:rPr>
          <w:rFonts w:eastAsia="Calibri" w:cs="Arial"/>
        </w:rPr>
      </w:pPr>
      <w:r w:rsidRPr="00285469">
        <w:rPr>
          <w:rFonts w:eastAsia="Calibri" w:cs="Arial"/>
        </w:rPr>
        <w:t xml:space="preserve">use your position as a </w:t>
      </w:r>
      <w:r w:rsidR="004D546F">
        <w:rPr>
          <w:rFonts w:eastAsia="Calibri" w:cs="Arial"/>
        </w:rPr>
        <w:t>Councillor in</w:t>
      </w:r>
      <w:r w:rsidRPr="00285469">
        <w:rPr>
          <w:rFonts w:eastAsia="Calibri" w:cs="Arial"/>
        </w:rPr>
        <w:t xml:space="preserve"> the public interest and not for personal advantage</w:t>
      </w:r>
    </w:p>
    <w:p w14:paraId="4DC1A03D" w14:textId="77777777" w:rsidR="00285469" w:rsidRPr="00285469" w:rsidRDefault="00285469" w:rsidP="00285469">
      <w:pPr>
        <w:widowControl/>
        <w:numPr>
          <w:ilvl w:val="1"/>
          <w:numId w:val="22"/>
        </w:numPr>
        <w:autoSpaceDE/>
        <w:autoSpaceDN/>
        <w:adjustRightInd/>
        <w:ind w:left="1418" w:hanging="698"/>
        <w:rPr>
          <w:rFonts w:eastAsia="Calibri" w:cs="Arial"/>
        </w:rPr>
      </w:pPr>
      <w:r w:rsidRPr="00285469">
        <w:rPr>
          <w:rFonts w:eastAsia="Calibri" w:cs="Arial"/>
        </w:rPr>
        <w:t>accord with the authority’s reasonable rules on the use of public resources for private and political purposes</w:t>
      </w:r>
    </w:p>
    <w:p w14:paraId="182D12D6" w14:textId="77777777" w:rsidR="00285469" w:rsidRPr="00285469" w:rsidRDefault="00285469" w:rsidP="00285469">
      <w:pPr>
        <w:widowControl/>
        <w:numPr>
          <w:ilvl w:val="1"/>
          <w:numId w:val="22"/>
        </w:numPr>
        <w:autoSpaceDE/>
        <w:autoSpaceDN/>
        <w:adjustRightInd/>
        <w:ind w:left="1418" w:hanging="698"/>
        <w:rPr>
          <w:rFonts w:eastAsia="Calibri" w:cs="Arial"/>
        </w:rPr>
      </w:pPr>
      <w:r w:rsidRPr="00285469">
        <w:rPr>
          <w:rFonts w:eastAsia="Calibri" w:cs="Arial"/>
        </w:rPr>
        <w:t xml:space="preserve">exercise your own independent judgement, taking decisions for good and substantial reasons – </w:t>
      </w:r>
    </w:p>
    <w:p w14:paraId="14386AF2" w14:textId="676A1B53" w:rsidR="00285469" w:rsidRPr="00285469" w:rsidRDefault="00285469" w:rsidP="00285469">
      <w:pPr>
        <w:widowControl/>
        <w:numPr>
          <w:ilvl w:val="2"/>
          <w:numId w:val="22"/>
        </w:numPr>
        <w:autoSpaceDE/>
        <w:autoSpaceDN/>
        <w:adjustRightInd/>
        <w:ind w:left="2127" w:hanging="709"/>
        <w:rPr>
          <w:rFonts w:eastAsia="Calibri" w:cs="Arial"/>
        </w:rPr>
      </w:pPr>
      <w:r w:rsidRPr="00285469">
        <w:rPr>
          <w:rFonts w:eastAsia="Calibri" w:cs="Arial"/>
        </w:rPr>
        <w:t>attaching appropriate weight to all relevant considerations including, where appropriate, public opinion and the views of political groups</w:t>
      </w:r>
    </w:p>
    <w:p w14:paraId="536B792A" w14:textId="56C53AB5" w:rsidR="00285469" w:rsidRPr="00285469" w:rsidRDefault="00285469" w:rsidP="00285469">
      <w:pPr>
        <w:widowControl/>
        <w:numPr>
          <w:ilvl w:val="2"/>
          <w:numId w:val="22"/>
        </w:numPr>
        <w:autoSpaceDE/>
        <w:autoSpaceDN/>
        <w:adjustRightInd/>
        <w:ind w:left="2127" w:hanging="709"/>
        <w:rPr>
          <w:rFonts w:eastAsia="Calibri" w:cs="Arial"/>
        </w:rPr>
      </w:pPr>
      <w:r w:rsidRPr="00285469">
        <w:rPr>
          <w:rFonts w:eastAsia="Calibri" w:cs="Arial"/>
        </w:rPr>
        <w:lastRenderedPageBreak/>
        <w:t xml:space="preserve">paying due regard to the advice of </w:t>
      </w:r>
      <w:r w:rsidR="003C1D3F">
        <w:rPr>
          <w:rFonts w:eastAsia="Calibri" w:cs="Arial"/>
        </w:rPr>
        <w:t>staff</w:t>
      </w:r>
      <w:r w:rsidRPr="00285469">
        <w:rPr>
          <w:rFonts w:eastAsia="Calibri" w:cs="Arial"/>
        </w:rPr>
        <w:t>, and in particular to the advice of the statutory officers, namely the Head of Paid Service, the Chief Finance Officer and the Monitoring Officer</w:t>
      </w:r>
      <w:r w:rsidR="00C1790D">
        <w:rPr>
          <w:rFonts w:eastAsia="Calibri" w:cs="Arial"/>
        </w:rPr>
        <w:t xml:space="preserve"> and</w:t>
      </w:r>
    </w:p>
    <w:p w14:paraId="5D142363" w14:textId="77777777" w:rsidR="00285469" w:rsidRPr="00285469" w:rsidRDefault="00285469" w:rsidP="00285469">
      <w:pPr>
        <w:widowControl/>
        <w:numPr>
          <w:ilvl w:val="2"/>
          <w:numId w:val="22"/>
        </w:numPr>
        <w:autoSpaceDE/>
        <w:autoSpaceDN/>
        <w:adjustRightInd/>
        <w:ind w:left="2127" w:hanging="709"/>
        <w:rPr>
          <w:rFonts w:eastAsia="Calibri" w:cs="Arial"/>
        </w:rPr>
      </w:pPr>
      <w:r w:rsidRPr="00285469">
        <w:rPr>
          <w:rFonts w:eastAsia="Calibri" w:cs="Arial"/>
        </w:rPr>
        <w:t xml:space="preserve">stating the reasons for your decisions where those reasons are </w:t>
      </w:r>
      <w:r w:rsidR="00406DBD">
        <w:rPr>
          <w:rFonts w:eastAsia="Calibri" w:cs="Arial"/>
        </w:rPr>
        <w:t xml:space="preserve">  </w:t>
      </w:r>
      <w:r w:rsidRPr="00285469">
        <w:rPr>
          <w:rFonts w:eastAsia="Calibri" w:cs="Arial"/>
        </w:rPr>
        <w:t>not otherwise apparent</w:t>
      </w:r>
    </w:p>
    <w:p w14:paraId="689E72B7" w14:textId="77777777" w:rsidR="00285469" w:rsidRPr="00285469" w:rsidRDefault="00285469" w:rsidP="00285469">
      <w:pPr>
        <w:widowControl/>
        <w:numPr>
          <w:ilvl w:val="1"/>
          <w:numId w:val="22"/>
        </w:numPr>
        <w:autoSpaceDE/>
        <w:autoSpaceDN/>
        <w:adjustRightInd/>
        <w:ind w:left="1418" w:hanging="698"/>
        <w:rPr>
          <w:rFonts w:eastAsia="Calibri" w:cs="Arial"/>
        </w:rPr>
      </w:pPr>
      <w:r w:rsidRPr="00285469">
        <w:rPr>
          <w:rFonts w:eastAsia="Calibri" w:cs="Arial"/>
        </w:rPr>
        <w:t>account for your actions, particularly by supporting the authority’s scrutiny function</w:t>
      </w:r>
    </w:p>
    <w:p w14:paraId="21A3C9F2" w14:textId="77777777" w:rsidR="00285469" w:rsidRPr="00285469" w:rsidRDefault="00285469" w:rsidP="00285469">
      <w:pPr>
        <w:widowControl/>
        <w:numPr>
          <w:ilvl w:val="1"/>
          <w:numId w:val="22"/>
        </w:numPr>
        <w:autoSpaceDE/>
        <w:autoSpaceDN/>
        <w:adjustRightInd/>
        <w:ind w:left="1418" w:hanging="698"/>
        <w:rPr>
          <w:rFonts w:eastAsia="Calibri" w:cs="Arial"/>
        </w:rPr>
      </w:pPr>
      <w:r w:rsidRPr="00285469">
        <w:rPr>
          <w:rFonts w:eastAsia="Calibri" w:cs="Arial"/>
        </w:rPr>
        <w:t>ensure that the authority acts within the law.</w:t>
      </w:r>
    </w:p>
    <w:p w14:paraId="23871F3C" w14:textId="77777777" w:rsidR="00285469" w:rsidRPr="00285469" w:rsidRDefault="00285469" w:rsidP="00285469">
      <w:pPr>
        <w:widowControl/>
        <w:autoSpaceDE/>
        <w:autoSpaceDN/>
        <w:adjustRightInd/>
        <w:ind w:left="1418"/>
        <w:rPr>
          <w:rFonts w:eastAsia="Calibri" w:cs="Arial"/>
        </w:rPr>
      </w:pPr>
    </w:p>
    <w:p w14:paraId="11C5FDDE" w14:textId="77777777" w:rsidR="00285469" w:rsidRDefault="00285469" w:rsidP="00285469">
      <w:pPr>
        <w:widowControl/>
        <w:numPr>
          <w:ilvl w:val="0"/>
          <w:numId w:val="22"/>
        </w:numPr>
        <w:autoSpaceDE/>
        <w:autoSpaceDN/>
        <w:adjustRightInd/>
        <w:rPr>
          <w:rFonts w:eastAsia="Calibri" w:cs="Arial"/>
        </w:rPr>
      </w:pPr>
      <w:r w:rsidRPr="00285469">
        <w:rPr>
          <w:rFonts w:eastAsia="Calibri" w:cs="Arial"/>
        </w:rPr>
        <w:t>Disclosable Pecuniary Interests</w:t>
      </w:r>
    </w:p>
    <w:p w14:paraId="73A8E28C" w14:textId="77777777" w:rsidR="004D546F" w:rsidRDefault="004D546F" w:rsidP="004D546F">
      <w:pPr>
        <w:widowControl/>
        <w:autoSpaceDE/>
        <w:autoSpaceDN/>
        <w:adjustRightInd/>
        <w:ind w:left="720"/>
        <w:rPr>
          <w:rFonts w:eastAsia="Calibri" w:cs="Arial"/>
        </w:rPr>
      </w:pPr>
    </w:p>
    <w:p w14:paraId="3107F7D7" w14:textId="77777777" w:rsidR="004D546F" w:rsidRDefault="004D546F" w:rsidP="004D546F">
      <w:pPr>
        <w:widowControl/>
        <w:autoSpaceDE/>
        <w:autoSpaceDN/>
        <w:adjustRightInd/>
        <w:ind w:left="720"/>
        <w:rPr>
          <w:rFonts w:eastAsia="Calibri" w:cs="Arial"/>
        </w:rPr>
      </w:pPr>
      <w:r>
        <w:rPr>
          <w:rFonts w:eastAsia="Calibri" w:cs="Arial"/>
        </w:rPr>
        <w:t xml:space="preserve">Section 29 of the Localism Act 2011 requires the Monitoring Officer to establish and maintain a register of interests of Councillors of the authority. </w:t>
      </w:r>
    </w:p>
    <w:p w14:paraId="19BBCB00" w14:textId="77777777" w:rsidR="004D546F" w:rsidRDefault="004D546F" w:rsidP="004D546F">
      <w:pPr>
        <w:widowControl/>
        <w:autoSpaceDE/>
        <w:autoSpaceDN/>
        <w:adjustRightInd/>
        <w:ind w:left="720"/>
        <w:rPr>
          <w:rFonts w:eastAsia="Calibri" w:cs="Arial"/>
        </w:rPr>
      </w:pPr>
    </w:p>
    <w:p w14:paraId="546774F3" w14:textId="66D1BC41" w:rsidR="004D546F" w:rsidRDefault="004D546F" w:rsidP="004D546F">
      <w:pPr>
        <w:widowControl/>
        <w:autoSpaceDE/>
        <w:autoSpaceDN/>
        <w:adjustRightInd/>
        <w:ind w:left="720"/>
        <w:rPr>
          <w:rFonts w:eastAsia="Calibri" w:cs="Arial"/>
        </w:rPr>
      </w:pPr>
      <w:r w:rsidRPr="66FDB3E1">
        <w:rPr>
          <w:rFonts w:eastAsia="Calibri" w:cs="Arial"/>
        </w:rPr>
        <w:t>You need to register your interests so that the public, authority employees and f</w:t>
      </w:r>
      <w:r w:rsidR="00C1790D">
        <w:rPr>
          <w:rFonts w:eastAsia="Calibri" w:cs="Arial"/>
        </w:rPr>
        <w:t>e</w:t>
      </w:r>
      <w:r w:rsidRPr="66FDB3E1">
        <w:rPr>
          <w:rFonts w:eastAsia="Calibri" w:cs="Arial"/>
        </w:rPr>
        <w:t>llow</w:t>
      </w:r>
      <w:r w:rsidR="6EA15929" w:rsidRPr="66FDB3E1">
        <w:rPr>
          <w:rFonts w:eastAsia="Calibri" w:cs="Arial"/>
        </w:rPr>
        <w:t xml:space="preserve"> </w:t>
      </w:r>
      <w:r w:rsidRPr="66FDB3E1">
        <w:rPr>
          <w:rFonts w:eastAsia="Calibri" w:cs="Arial"/>
        </w:rPr>
        <w:t xml:space="preserve">councillors know which of your interests might give rise to a conflict of interest. You are personally responsible for deciding whether or not you should disclose an interest in a meeting. </w:t>
      </w:r>
    </w:p>
    <w:p w14:paraId="1FFE5FBA" w14:textId="77777777" w:rsidR="004D546F" w:rsidRDefault="004D546F" w:rsidP="004D546F">
      <w:pPr>
        <w:widowControl/>
        <w:autoSpaceDE/>
        <w:autoSpaceDN/>
        <w:adjustRightInd/>
        <w:ind w:left="720"/>
        <w:rPr>
          <w:rFonts w:eastAsia="Calibri" w:cs="Arial"/>
        </w:rPr>
      </w:pPr>
    </w:p>
    <w:p w14:paraId="7CAB270D" w14:textId="77777777" w:rsidR="004D546F" w:rsidRDefault="004D546F" w:rsidP="004D546F">
      <w:pPr>
        <w:widowControl/>
        <w:autoSpaceDE/>
        <w:autoSpaceDN/>
        <w:adjustRightInd/>
        <w:ind w:left="720"/>
        <w:rPr>
          <w:rFonts w:eastAsia="Calibri" w:cs="Arial"/>
        </w:rPr>
      </w:pPr>
      <w:r>
        <w:rPr>
          <w:rFonts w:eastAsia="Calibri" w:cs="Arial"/>
        </w:rPr>
        <w:t xml:space="preserve">A failure to register or disclose a disclosable pecuniary interest as set out in Table 1, is a criminal offence under the Localism Act 2011. </w:t>
      </w:r>
    </w:p>
    <w:p w14:paraId="4D061EAC" w14:textId="77777777" w:rsidR="00285469" w:rsidRPr="00285469" w:rsidRDefault="00285469" w:rsidP="00285469">
      <w:pPr>
        <w:widowControl/>
        <w:autoSpaceDE/>
        <w:autoSpaceDN/>
        <w:adjustRightInd/>
        <w:ind w:left="720"/>
        <w:rPr>
          <w:rFonts w:eastAsia="Calibri" w:cs="Arial"/>
        </w:rPr>
      </w:pPr>
    </w:p>
    <w:p w14:paraId="7ED39D8C" w14:textId="77777777" w:rsidR="00285469" w:rsidRPr="00285469" w:rsidRDefault="00285469" w:rsidP="00285469">
      <w:pPr>
        <w:widowControl/>
        <w:autoSpaceDE/>
        <w:autoSpaceDN/>
        <w:adjustRightInd/>
        <w:ind w:left="720"/>
        <w:rPr>
          <w:rFonts w:eastAsia="Calibri" w:cs="Arial"/>
        </w:rPr>
      </w:pPr>
      <w:r w:rsidRPr="00285469">
        <w:rPr>
          <w:rFonts w:eastAsia="Calibri" w:cs="Arial"/>
        </w:rPr>
        <w:t xml:space="preserve">You must – </w:t>
      </w:r>
    </w:p>
    <w:p w14:paraId="175007BC" w14:textId="77777777" w:rsidR="00285469" w:rsidRPr="00285469" w:rsidRDefault="00285469" w:rsidP="00285469">
      <w:pPr>
        <w:widowControl/>
        <w:autoSpaceDE/>
        <w:autoSpaceDN/>
        <w:adjustRightInd/>
        <w:ind w:left="720"/>
        <w:rPr>
          <w:rFonts w:eastAsia="Calibri" w:cs="Arial"/>
        </w:rPr>
      </w:pPr>
    </w:p>
    <w:p w14:paraId="74458525" w14:textId="06F5F472" w:rsidR="00285469" w:rsidRDefault="00285469" w:rsidP="00285469">
      <w:pPr>
        <w:widowControl/>
        <w:numPr>
          <w:ilvl w:val="1"/>
          <w:numId w:val="22"/>
        </w:numPr>
        <w:autoSpaceDE/>
        <w:autoSpaceDN/>
        <w:adjustRightInd/>
        <w:ind w:left="1418" w:hanging="709"/>
        <w:rPr>
          <w:rFonts w:eastAsia="Calibri" w:cs="Arial"/>
        </w:rPr>
      </w:pPr>
      <w:r w:rsidRPr="00285469">
        <w:rPr>
          <w:rFonts w:eastAsia="Calibri" w:cs="Arial"/>
        </w:rPr>
        <w:t>comply with the statutory requirements to register your disclosable pecuniary interests and you must disclose, leave the room and not participate in respect of any matter in which you have a disclosable pecuniary interest</w:t>
      </w:r>
    </w:p>
    <w:p w14:paraId="24AF5F68" w14:textId="38E5C706" w:rsidR="0073271D" w:rsidRPr="00285469" w:rsidRDefault="0073271D" w:rsidP="00285469">
      <w:pPr>
        <w:widowControl/>
        <w:numPr>
          <w:ilvl w:val="1"/>
          <w:numId w:val="22"/>
        </w:numPr>
        <w:autoSpaceDE/>
        <w:autoSpaceDN/>
        <w:adjustRightInd/>
        <w:ind w:left="1418" w:hanging="709"/>
        <w:rPr>
          <w:rFonts w:eastAsia="Calibri" w:cs="Arial"/>
        </w:rPr>
      </w:pPr>
      <w:r w:rsidRPr="009B15A0">
        <w:rPr>
          <w:rFonts w:cs="Arial"/>
        </w:rPr>
        <w:t xml:space="preserve">before the end of 28 days beginning with the day on which </w:t>
      </w:r>
      <w:r w:rsidR="00D9184B">
        <w:rPr>
          <w:rFonts w:cs="Arial"/>
        </w:rPr>
        <w:t xml:space="preserve">you </w:t>
      </w:r>
      <w:r w:rsidRPr="009B15A0">
        <w:rPr>
          <w:rFonts w:cs="Arial"/>
        </w:rPr>
        <w:t xml:space="preserve">become a </w:t>
      </w:r>
      <w:r>
        <w:rPr>
          <w:rFonts w:cs="Arial"/>
        </w:rPr>
        <w:t>councillor</w:t>
      </w:r>
      <w:r w:rsidRPr="009B15A0">
        <w:rPr>
          <w:rFonts w:cs="Arial"/>
        </w:rPr>
        <w:t xml:space="preserve"> or co-opted </w:t>
      </w:r>
      <w:r>
        <w:rPr>
          <w:rFonts w:cs="Arial"/>
        </w:rPr>
        <w:t>councillor</w:t>
      </w:r>
      <w:r w:rsidRPr="009B15A0">
        <w:rPr>
          <w:rFonts w:cs="Arial"/>
        </w:rPr>
        <w:t xml:space="preserve"> of the authority, notify the Monitoring Officer, in writing, of any disclosable pecuniary interests</w:t>
      </w:r>
    </w:p>
    <w:p w14:paraId="2A11D215" w14:textId="77777777" w:rsidR="00285469" w:rsidRPr="00285469" w:rsidRDefault="00285469" w:rsidP="00285469">
      <w:pPr>
        <w:widowControl/>
        <w:numPr>
          <w:ilvl w:val="1"/>
          <w:numId w:val="22"/>
        </w:numPr>
        <w:autoSpaceDE/>
        <w:autoSpaceDN/>
        <w:adjustRightInd/>
        <w:ind w:left="1418" w:hanging="709"/>
        <w:rPr>
          <w:rFonts w:eastAsia="Calibri" w:cs="Arial"/>
        </w:rPr>
      </w:pPr>
      <w:r w:rsidRPr="00285469">
        <w:rPr>
          <w:rFonts w:eastAsia="Calibri" w:cs="Arial"/>
        </w:rPr>
        <w:t>ensure that your register of interests is kept up to date and notify the Monitoring Officer in writing within 28 days of becoming aware of any changes in respect of your disclosable pecuniary interests</w:t>
      </w:r>
    </w:p>
    <w:p w14:paraId="08B52A00" w14:textId="77777777" w:rsidR="00285469" w:rsidRPr="00285469" w:rsidRDefault="00285469" w:rsidP="00285469">
      <w:pPr>
        <w:widowControl/>
        <w:numPr>
          <w:ilvl w:val="1"/>
          <w:numId w:val="22"/>
        </w:numPr>
        <w:autoSpaceDE/>
        <w:autoSpaceDN/>
        <w:adjustRightInd/>
        <w:ind w:left="1418" w:hanging="709"/>
        <w:rPr>
          <w:rFonts w:eastAsia="Calibri" w:cs="Arial"/>
        </w:rPr>
      </w:pPr>
      <w:r w:rsidRPr="00285469">
        <w:rPr>
          <w:rFonts w:eastAsia="Calibri" w:cs="Arial"/>
        </w:rPr>
        <w:t>make verbal declaration of the existence of any disclosable pecuniary interest at any meeting at which you are present at which an item of business which affects or relates to the subject matter of that interest is under consideration, at or before the consideration of the item of business or as soon as the interest becomes apparent</w:t>
      </w:r>
    </w:p>
    <w:p w14:paraId="29190896" w14:textId="77777777" w:rsidR="00285469" w:rsidRPr="00285469" w:rsidRDefault="00285469" w:rsidP="00285469">
      <w:pPr>
        <w:widowControl/>
        <w:numPr>
          <w:ilvl w:val="1"/>
          <w:numId w:val="22"/>
        </w:numPr>
        <w:autoSpaceDE/>
        <w:autoSpaceDN/>
        <w:adjustRightInd/>
        <w:ind w:left="1418" w:hanging="709"/>
        <w:rPr>
          <w:rFonts w:eastAsia="Calibri" w:cs="Arial"/>
        </w:rPr>
      </w:pPr>
      <w:r w:rsidRPr="00285469">
        <w:rPr>
          <w:rFonts w:eastAsia="Calibri" w:cs="Arial"/>
        </w:rPr>
        <w:t>“Meeting” means any meeting organised by or on behalf of the authority, including –</w:t>
      </w:r>
    </w:p>
    <w:p w14:paraId="406B1A04" w14:textId="77777777" w:rsidR="00285469" w:rsidRPr="00285469" w:rsidRDefault="00285469" w:rsidP="00285469">
      <w:pPr>
        <w:widowControl/>
        <w:numPr>
          <w:ilvl w:val="2"/>
          <w:numId w:val="22"/>
        </w:numPr>
        <w:autoSpaceDE/>
        <w:autoSpaceDN/>
        <w:adjustRightInd/>
        <w:ind w:left="2127"/>
        <w:rPr>
          <w:rFonts w:eastAsia="Calibri" w:cs="Arial"/>
        </w:rPr>
      </w:pPr>
      <w:r w:rsidRPr="00285469">
        <w:rPr>
          <w:rFonts w:eastAsia="Calibri" w:cs="Arial"/>
        </w:rPr>
        <w:t>any meeting of the Council, or a committee or sub-committee of Council</w:t>
      </w:r>
    </w:p>
    <w:p w14:paraId="67D1D5C8" w14:textId="77777777" w:rsidR="00285469" w:rsidRPr="00285469" w:rsidRDefault="00285469" w:rsidP="00285469">
      <w:pPr>
        <w:widowControl/>
        <w:numPr>
          <w:ilvl w:val="2"/>
          <w:numId w:val="22"/>
        </w:numPr>
        <w:autoSpaceDE/>
        <w:autoSpaceDN/>
        <w:adjustRightInd/>
        <w:ind w:left="2127"/>
        <w:rPr>
          <w:rFonts w:eastAsia="Calibri" w:cs="Arial"/>
        </w:rPr>
      </w:pPr>
      <w:r w:rsidRPr="00285469">
        <w:rPr>
          <w:rFonts w:eastAsia="Calibri" w:cs="Arial"/>
        </w:rPr>
        <w:t>in taking a decision as a ward councillor or as a member of any body of the Council; and</w:t>
      </w:r>
    </w:p>
    <w:p w14:paraId="78033AAF" w14:textId="77777777" w:rsidR="00285469" w:rsidRPr="00285469" w:rsidRDefault="00285469" w:rsidP="00285469">
      <w:pPr>
        <w:widowControl/>
        <w:numPr>
          <w:ilvl w:val="2"/>
          <w:numId w:val="22"/>
        </w:numPr>
        <w:autoSpaceDE/>
        <w:autoSpaceDN/>
        <w:adjustRightInd/>
        <w:ind w:left="2127"/>
        <w:rPr>
          <w:rFonts w:eastAsia="Calibri" w:cs="Arial"/>
        </w:rPr>
      </w:pPr>
      <w:r w:rsidRPr="00285469">
        <w:rPr>
          <w:rFonts w:eastAsia="Calibri" w:cs="Arial"/>
        </w:rPr>
        <w:t>at any site visit to do with business of the authority</w:t>
      </w:r>
    </w:p>
    <w:p w14:paraId="2EEF5465" w14:textId="77777777" w:rsidR="00285469" w:rsidRPr="00285469" w:rsidRDefault="00285469" w:rsidP="00285469">
      <w:pPr>
        <w:widowControl/>
        <w:autoSpaceDE/>
        <w:autoSpaceDN/>
        <w:adjustRightInd/>
        <w:ind w:left="720"/>
        <w:rPr>
          <w:rFonts w:eastAsia="Calibri" w:cs="Arial"/>
        </w:rPr>
      </w:pPr>
    </w:p>
    <w:p w14:paraId="2E85743E" w14:textId="77777777" w:rsidR="00285469" w:rsidRPr="00285469" w:rsidRDefault="00285469" w:rsidP="00285469">
      <w:pPr>
        <w:widowControl/>
        <w:numPr>
          <w:ilvl w:val="0"/>
          <w:numId w:val="22"/>
        </w:numPr>
        <w:autoSpaceDE/>
        <w:autoSpaceDN/>
        <w:adjustRightInd/>
        <w:rPr>
          <w:rFonts w:eastAsia="Calibri" w:cs="Arial"/>
        </w:rPr>
      </w:pPr>
      <w:r w:rsidRPr="00285469">
        <w:rPr>
          <w:rFonts w:eastAsia="Calibri" w:cs="Arial"/>
        </w:rPr>
        <w:t>Other Interests</w:t>
      </w:r>
    </w:p>
    <w:p w14:paraId="50C94849" w14:textId="77777777" w:rsidR="00285469" w:rsidRPr="00285469" w:rsidRDefault="00285469" w:rsidP="00285469">
      <w:pPr>
        <w:widowControl/>
        <w:autoSpaceDE/>
        <w:autoSpaceDN/>
        <w:adjustRightInd/>
        <w:rPr>
          <w:rFonts w:eastAsia="Calibri" w:cs="Arial"/>
        </w:rPr>
      </w:pPr>
    </w:p>
    <w:p w14:paraId="54E70996" w14:textId="77777777" w:rsidR="00285469" w:rsidRPr="00285469" w:rsidRDefault="00285469" w:rsidP="00285469">
      <w:pPr>
        <w:widowControl/>
        <w:numPr>
          <w:ilvl w:val="1"/>
          <w:numId w:val="22"/>
        </w:numPr>
        <w:autoSpaceDE/>
        <w:autoSpaceDN/>
        <w:adjustRightInd/>
        <w:ind w:left="1418" w:hanging="698"/>
        <w:rPr>
          <w:rFonts w:eastAsia="Calibri" w:cs="Arial"/>
        </w:rPr>
      </w:pPr>
      <w:r w:rsidRPr="00285469">
        <w:rPr>
          <w:rFonts w:eastAsia="Calibri" w:cs="Arial"/>
        </w:rPr>
        <w:t xml:space="preserve">In addition to the requirements of Paragraph 3, if you attend a meeting at which any item of business is to be considered and you are aware that you have a non-disclosable pecuniary interest or non-pecuniary interest in that item, you must make verbal declaration of the existence </w:t>
      </w:r>
      <w:r w:rsidRPr="00285469">
        <w:rPr>
          <w:rFonts w:eastAsia="Calibri" w:cs="Arial"/>
        </w:rPr>
        <w:lastRenderedPageBreak/>
        <w:t xml:space="preserve">of that interest at or before the consideration of the item of business or as soon as the interest becomes apparent </w:t>
      </w:r>
    </w:p>
    <w:p w14:paraId="3E679D01" w14:textId="77777777" w:rsidR="00285469" w:rsidRPr="00285469" w:rsidRDefault="00285469" w:rsidP="00285469">
      <w:pPr>
        <w:widowControl/>
        <w:numPr>
          <w:ilvl w:val="1"/>
          <w:numId w:val="22"/>
        </w:numPr>
        <w:autoSpaceDE/>
        <w:autoSpaceDN/>
        <w:adjustRightInd/>
        <w:ind w:left="1418" w:hanging="698"/>
        <w:rPr>
          <w:rFonts w:eastAsia="Calibri" w:cs="Arial"/>
        </w:rPr>
      </w:pPr>
      <w:r w:rsidRPr="00285469">
        <w:rPr>
          <w:rFonts w:eastAsia="Calibri" w:cs="Arial"/>
        </w:rPr>
        <w:t>You have a non-disclosable pecuniary interest or non-pecuniary interest in an item of business of your authority where –</w:t>
      </w:r>
    </w:p>
    <w:p w14:paraId="27FEFD37" w14:textId="77777777" w:rsidR="00285469" w:rsidRPr="00285469" w:rsidRDefault="00285469" w:rsidP="00285469">
      <w:pPr>
        <w:widowControl/>
        <w:numPr>
          <w:ilvl w:val="2"/>
          <w:numId w:val="22"/>
        </w:numPr>
        <w:autoSpaceDE/>
        <w:autoSpaceDN/>
        <w:adjustRightInd/>
        <w:ind w:left="2127" w:hanging="709"/>
        <w:rPr>
          <w:rFonts w:eastAsia="Calibri" w:cs="Arial"/>
        </w:rPr>
      </w:pPr>
      <w:r w:rsidRPr="00285469">
        <w:rPr>
          <w:rFonts w:eastAsia="Calibri" w:cs="Arial"/>
        </w:rPr>
        <w:t xml:space="preserve">a decision in relation to that business might reasonably be regarded as affecting the well-being or financial standing of you or of a member of your family or a person with whom you have a close association to a greater extent than it would affect the majority of the Council </w:t>
      </w:r>
      <w:proofErr w:type="gramStart"/>
      <w:r w:rsidRPr="00285469">
        <w:rPr>
          <w:rFonts w:eastAsia="Calibri" w:cs="Arial"/>
        </w:rPr>
        <w:t>Tax payers</w:t>
      </w:r>
      <w:proofErr w:type="gramEnd"/>
      <w:r w:rsidRPr="00285469">
        <w:rPr>
          <w:rFonts w:eastAsia="Calibri" w:cs="Arial"/>
        </w:rPr>
        <w:t>, ratepayers or inhabitants of the ward or electoral area for which you have been elected or otherwise of the authority’s administrative area, or</w:t>
      </w:r>
    </w:p>
    <w:p w14:paraId="7C44F640" w14:textId="77777777" w:rsidR="00285469" w:rsidRPr="00135CEE" w:rsidRDefault="00285469" w:rsidP="00135CEE">
      <w:pPr>
        <w:widowControl/>
        <w:numPr>
          <w:ilvl w:val="2"/>
          <w:numId w:val="22"/>
        </w:numPr>
        <w:autoSpaceDE/>
        <w:autoSpaceDN/>
        <w:adjustRightInd/>
        <w:ind w:left="2127" w:hanging="709"/>
        <w:rPr>
          <w:rFonts w:eastAsia="Calibri" w:cs="Arial"/>
        </w:rPr>
      </w:pPr>
      <w:r w:rsidRPr="00285469">
        <w:rPr>
          <w:rFonts w:eastAsia="Calibri" w:cs="Arial"/>
        </w:rPr>
        <w:t>it relates to or is likely to affect any interests listed in the Table in the Appendix</w:t>
      </w:r>
      <w:r w:rsidR="002C5132">
        <w:rPr>
          <w:rFonts w:eastAsia="Calibri" w:cs="Arial"/>
        </w:rPr>
        <w:t xml:space="preserve"> A</w:t>
      </w:r>
      <w:r w:rsidRPr="00285469">
        <w:rPr>
          <w:rFonts w:eastAsia="Calibri" w:cs="Arial"/>
        </w:rPr>
        <w:t xml:space="preserve"> to this Code, but in respect of a member of your family (other than a “relevant person”) or a person with whom you have a close association</w:t>
      </w:r>
      <w:r w:rsidR="00135CEE">
        <w:rPr>
          <w:rFonts w:eastAsia="Calibri" w:cs="Arial"/>
        </w:rPr>
        <w:t xml:space="preserve"> </w:t>
      </w:r>
      <w:r w:rsidRPr="00135CEE">
        <w:rPr>
          <w:rFonts w:eastAsia="Calibri" w:cs="Arial"/>
        </w:rPr>
        <w:t xml:space="preserve">and that interest is not a disclosable pecuniary interest </w:t>
      </w:r>
    </w:p>
    <w:p w14:paraId="5382E93F" w14:textId="77777777" w:rsidR="00285469" w:rsidRPr="00285469" w:rsidRDefault="00285469" w:rsidP="00285469">
      <w:pPr>
        <w:widowControl/>
        <w:autoSpaceDE/>
        <w:autoSpaceDN/>
        <w:adjustRightInd/>
        <w:rPr>
          <w:rFonts w:eastAsia="Calibri" w:cs="Arial"/>
        </w:rPr>
      </w:pPr>
    </w:p>
    <w:p w14:paraId="603B030E" w14:textId="77777777" w:rsidR="00285469" w:rsidRPr="00285469" w:rsidRDefault="00285469" w:rsidP="00285469">
      <w:pPr>
        <w:widowControl/>
        <w:numPr>
          <w:ilvl w:val="0"/>
          <w:numId w:val="22"/>
        </w:numPr>
        <w:autoSpaceDE/>
        <w:autoSpaceDN/>
        <w:adjustRightInd/>
        <w:rPr>
          <w:rFonts w:eastAsia="Calibri" w:cs="Arial"/>
        </w:rPr>
      </w:pPr>
      <w:r w:rsidRPr="00285469">
        <w:rPr>
          <w:rFonts w:eastAsia="Calibri" w:cs="Arial"/>
        </w:rPr>
        <w:t>Gifts and Hospitality</w:t>
      </w:r>
    </w:p>
    <w:p w14:paraId="52F122E0" w14:textId="77777777" w:rsidR="00285469" w:rsidRPr="00285469" w:rsidRDefault="00285469" w:rsidP="00285469">
      <w:pPr>
        <w:widowControl/>
        <w:autoSpaceDE/>
        <w:autoSpaceDN/>
        <w:adjustRightInd/>
        <w:ind w:left="720"/>
        <w:rPr>
          <w:rFonts w:eastAsia="Calibri" w:cs="Arial"/>
        </w:rPr>
      </w:pPr>
    </w:p>
    <w:p w14:paraId="07D3CFB5" w14:textId="77777777" w:rsidR="002C5132" w:rsidRPr="002C5132" w:rsidRDefault="002C5132" w:rsidP="002C5132">
      <w:pPr>
        <w:widowControl/>
        <w:numPr>
          <w:ilvl w:val="1"/>
          <w:numId w:val="22"/>
        </w:numPr>
        <w:autoSpaceDE/>
        <w:autoSpaceDN/>
        <w:adjustRightInd/>
        <w:ind w:left="1418" w:hanging="709"/>
        <w:rPr>
          <w:rFonts w:eastAsia="Calibri" w:cs="Arial"/>
        </w:rPr>
      </w:pPr>
      <w:r>
        <w:rPr>
          <w:rFonts w:eastAsia="Calibri" w:cs="Arial"/>
        </w:rPr>
        <w:t xml:space="preserve">You must not accept gifts or hospitality, irrespective of estimated value, which could give rise to a real or substantive personal gain or a reasonable suspicion of influence to show favour from persons seeking to acquire, develop or do business with the authority or from persons who may apply to the local authority for any permission, licence or other significant advantage. </w:t>
      </w:r>
    </w:p>
    <w:p w14:paraId="63D40E8B" w14:textId="77777777" w:rsidR="00285469" w:rsidRDefault="00285469" w:rsidP="00285469">
      <w:pPr>
        <w:widowControl/>
        <w:numPr>
          <w:ilvl w:val="1"/>
          <w:numId w:val="22"/>
        </w:numPr>
        <w:autoSpaceDE/>
        <w:autoSpaceDN/>
        <w:adjustRightInd/>
        <w:ind w:left="1418" w:hanging="709"/>
        <w:rPr>
          <w:rFonts w:eastAsia="Calibri" w:cs="Arial"/>
        </w:rPr>
      </w:pPr>
      <w:r w:rsidRPr="00285469">
        <w:rPr>
          <w:rFonts w:eastAsia="Calibri" w:cs="Arial"/>
        </w:rPr>
        <w:t>You must, within 28 days of receipt, notify the Monitoring Officer in writing of any gift, benefit or hospitality with a value in excess of £50 which you have accepted as a member from any person or body other than the authority.</w:t>
      </w:r>
    </w:p>
    <w:p w14:paraId="593EE8C0" w14:textId="7521699B" w:rsidR="002C5132" w:rsidRPr="002C5132" w:rsidRDefault="002C5132" w:rsidP="002C5132">
      <w:pPr>
        <w:widowControl/>
        <w:numPr>
          <w:ilvl w:val="1"/>
          <w:numId w:val="22"/>
        </w:numPr>
        <w:autoSpaceDE/>
        <w:autoSpaceDN/>
        <w:adjustRightInd/>
        <w:ind w:left="1418" w:hanging="709"/>
        <w:rPr>
          <w:rFonts w:eastAsia="Calibri" w:cs="Arial"/>
        </w:rPr>
      </w:pPr>
      <w:r>
        <w:rPr>
          <w:rFonts w:eastAsia="Calibri" w:cs="Arial"/>
        </w:rPr>
        <w:t xml:space="preserve">You must, </w:t>
      </w:r>
      <w:r w:rsidR="007304E5">
        <w:rPr>
          <w:rFonts w:eastAsia="Calibri" w:cs="Arial"/>
        </w:rPr>
        <w:t>within 28 days of receipt</w:t>
      </w:r>
      <w:r w:rsidR="00E22823">
        <w:rPr>
          <w:rFonts w:eastAsia="Calibri" w:cs="Arial"/>
        </w:rPr>
        <w:t xml:space="preserve"> of </w:t>
      </w:r>
      <w:r w:rsidR="009025A1">
        <w:rPr>
          <w:rFonts w:eastAsia="Calibri" w:cs="Arial"/>
        </w:rPr>
        <w:t>an</w:t>
      </w:r>
      <w:r w:rsidR="00E22823">
        <w:rPr>
          <w:rFonts w:eastAsia="Calibri" w:cs="Arial"/>
        </w:rPr>
        <w:t xml:space="preserve"> offer</w:t>
      </w:r>
      <w:r w:rsidR="007304E5">
        <w:rPr>
          <w:rFonts w:eastAsia="Calibri" w:cs="Arial"/>
        </w:rPr>
        <w:t xml:space="preserve">, </w:t>
      </w:r>
      <w:r>
        <w:rPr>
          <w:rFonts w:eastAsia="Calibri" w:cs="Arial"/>
        </w:rPr>
        <w:t xml:space="preserve">notify the Monitoring Officer any significant gift or hospitality that has been offered and acceptance refused. </w:t>
      </w:r>
    </w:p>
    <w:p w14:paraId="5D73EA0F" w14:textId="77777777" w:rsidR="00285469" w:rsidRPr="00285469" w:rsidRDefault="00285469" w:rsidP="00285469">
      <w:pPr>
        <w:widowControl/>
        <w:numPr>
          <w:ilvl w:val="1"/>
          <w:numId w:val="22"/>
        </w:numPr>
        <w:autoSpaceDE/>
        <w:autoSpaceDN/>
        <w:adjustRightInd/>
        <w:ind w:left="1418" w:hanging="709"/>
        <w:rPr>
          <w:rFonts w:eastAsia="Calibri" w:cs="Arial"/>
        </w:rPr>
      </w:pPr>
      <w:r w:rsidRPr="00285469">
        <w:rPr>
          <w:rFonts w:eastAsia="Calibri" w:cs="Arial"/>
        </w:rPr>
        <w:t>The Monitoring Officer will place your notification on a public register of gifts and hospitality.</w:t>
      </w:r>
    </w:p>
    <w:p w14:paraId="42E73942" w14:textId="77777777" w:rsidR="00285469" w:rsidRPr="00285469" w:rsidRDefault="00285469" w:rsidP="00285469">
      <w:pPr>
        <w:widowControl/>
        <w:numPr>
          <w:ilvl w:val="1"/>
          <w:numId w:val="22"/>
        </w:numPr>
        <w:autoSpaceDE/>
        <w:autoSpaceDN/>
        <w:adjustRightInd/>
        <w:ind w:left="1418" w:hanging="709"/>
        <w:rPr>
          <w:rFonts w:eastAsia="Calibri" w:cs="Arial"/>
        </w:rPr>
      </w:pPr>
      <w:r w:rsidRPr="00285469">
        <w:rPr>
          <w:rFonts w:eastAsia="Calibri" w:cs="Arial"/>
        </w:rPr>
        <w:t xml:space="preserve">This duty to notify the Monitoring Officer does not apply where the gift, benefit or hospitality comes within any description approved by the authority for this purpose. </w:t>
      </w:r>
    </w:p>
    <w:p w14:paraId="3B8C83D3" w14:textId="77777777" w:rsidR="00285469" w:rsidRPr="002767AE" w:rsidRDefault="00285469" w:rsidP="00285469">
      <w:pPr>
        <w:widowControl/>
        <w:autoSpaceDE/>
        <w:autoSpaceDN/>
        <w:adjustRightInd/>
        <w:rPr>
          <w:rFonts w:eastAsia="Calibri" w:cs="Arial"/>
        </w:rPr>
      </w:pPr>
      <w:r w:rsidRPr="00285469">
        <w:rPr>
          <w:rFonts w:eastAsia="Calibri" w:cs="Arial"/>
        </w:rPr>
        <w:br w:type="page"/>
      </w:r>
      <w:r w:rsidRPr="002C5132">
        <w:rPr>
          <w:rFonts w:eastAsia="Calibri" w:cs="Arial"/>
          <w:b/>
          <w:bCs/>
        </w:rPr>
        <w:lastRenderedPageBreak/>
        <w:t>Appendix</w:t>
      </w:r>
      <w:r w:rsidR="002C5132" w:rsidRPr="002C5132">
        <w:rPr>
          <w:rFonts w:eastAsia="Calibri" w:cs="Arial"/>
          <w:b/>
          <w:bCs/>
        </w:rPr>
        <w:t xml:space="preserve"> </w:t>
      </w:r>
      <w:r w:rsidR="002767AE">
        <w:rPr>
          <w:rFonts w:eastAsia="Calibri" w:cs="Arial"/>
          <w:b/>
          <w:bCs/>
        </w:rPr>
        <w:t xml:space="preserve">L </w:t>
      </w:r>
      <w:r w:rsidR="002767AE">
        <w:rPr>
          <w:rFonts w:eastAsia="Calibri" w:cs="Arial"/>
        </w:rPr>
        <w:t>(Part 5 – Codes and Protocols)</w:t>
      </w:r>
    </w:p>
    <w:p w14:paraId="18AA103E" w14:textId="77777777" w:rsidR="00285469" w:rsidRDefault="00285469" w:rsidP="00285469">
      <w:pPr>
        <w:widowControl/>
        <w:autoSpaceDE/>
        <w:autoSpaceDN/>
        <w:adjustRightInd/>
        <w:rPr>
          <w:rFonts w:eastAsia="Calibri" w:cs="Arial"/>
        </w:rPr>
      </w:pPr>
    </w:p>
    <w:p w14:paraId="4F3DE527" w14:textId="77777777" w:rsidR="002C5132" w:rsidRDefault="002C5132" w:rsidP="002C5132">
      <w:pPr>
        <w:widowControl/>
        <w:autoSpaceDE/>
        <w:autoSpaceDN/>
        <w:adjustRightInd/>
      </w:pPr>
      <w:r>
        <w:t xml:space="preserve">Within 28 days of becoming a member or your re-election or re-appointment to office you must register with the Monitoring Officer the interests which fall within the categories set out in Table 1 (Disclosable Pecuniary Interests) which are as described in “The Relevant Authorities (Disclosable Pecuniary Interests) Regulations 2012”. </w:t>
      </w:r>
    </w:p>
    <w:p w14:paraId="148CDFB7" w14:textId="77777777" w:rsidR="002C5132" w:rsidRDefault="002C5132" w:rsidP="002C5132">
      <w:pPr>
        <w:widowControl/>
        <w:autoSpaceDE/>
        <w:autoSpaceDN/>
        <w:adjustRightInd/>
      </w:pPr>
    </w:p>
    <w:p w14:paraId="7B6F1B16" w14:textId="77777777" w:rsidR="002C5132" w:rsidRDefault="002C5132" w:rsidP="002C5132">
      <w:pPr>
        <w:widowControl/>
        <w:autoSpaceDE/>
        <w:autoSpaceDN/>
        <w:adjustRightInd/>
      </w:pPr>
      <w:r>
        <w:t xml:space="preserve">You should also register details of your other personal interests which fall within the categories set out in Table 2 (Other Registerable Interests). </w:t>
      </w:r>
    </w:p>
    <w:p w14:paraId="706F1041" w14:textId="77777777" w:rsidR="002C5132" w:rsidRDefault="002C5132" w:rsidP="002C5132">
      <w:pPr>
        <w:widowControl/>
        <w:autoSpaceDE/>
        <w:autoSpaceDN/>
        <w:adjustRightInd/>
      </w:pPr>
    </w:p>
    <w:p w14:paraId="6FCF71CA" w14:textId="77777777" w:rsidR="002C5132" w:rsidRDefault="002C5132" w:rsidP="002C5132">
      <w:pPr>
        <w:widowControl/>
        <w:autoSpaceDE/>
        <w:autoSpaceDN/>
        <w:adjustRightInd/>
      </w:pPr>
      <w:r>
        <w:t xml:space="preserve">“Disclosable Pecuniary Interest” means an interest of yourself, or of your partner if you are aware of your partner's interest, within the descriptions set out in Table 1 below. </w:t>
      </w:r>
    </w:p>
    <w:p w14:paraId="044D4D0B" w14:textId="77777777" w:rsidR="002C5132" w:rsidRDefault="002C5132" w:rsidP="002C5132">
      <w:pPr>
        <w:widowControl/>
        <w:autoSpaceDE/>
        <w:autoSpaceDN/>
        <w:adjustRightInd/>
      </w:pPr>
    </w:p>
    <w:p w14:paraId="24915FD0" w14:textId="1E44A02C" w:rsidR="002C5132" w:rsidRDefault="002C5132" w:rsidP="002C5132">
      <w:pPr>
        <w:widowControl/>
        <w:autoSpaceDE/>
        <w:autoSpaceDN/>
        <w:adjustRightInd/>
      </w:pPr>
      <w:r w:rsidRPr="00C4102C">
        <w:t>"Partner" means a spouse or civil partner, or a person with whom you are living as husband or wife, or a person with whom you are living as if you are civil partners.</w:t>
      </w:r>
      <w:r>
        <w:t xml:space="preserve"> </w:t>
      </w:r>
    </w:p>
    <w:p w14:paraId="7815669B" w14:textId="77777777" w:rsidR="002C5132" w:rsidRDefault="002C5132" w:rsidP="002C5132">
      <w:pPr>
        <w:widowControl/>
        <w:autoSpaceDE/>
        <w:autoSpaceDN/>
        <w:adjustRightInd/>
      </w:pPr>
    </w:p>
    <w:p w14:paraId="680E436A" w14:textId="77777777" w:rsidR="002C5132" w:rsidRDefault="002C5132" w:rsidP="002C5132">
      <w:pPr>
        <w:widowControl/>
        <w:numPr>
          <w:ilvl w:val="0"/>
          <w:numId w:val="28"/>
        </w:numPr>
        <w:autoSpaceDE/>
        <w:autoSpaceDN/>
        <w:adjustRightInd/>
      </w:pPr>
      <w:r>
        <w:t xml:space="preserve">You must ensure that your register of interests is kept up-to-date and within 28 days of becoming aware of any new interest, or of any change to a registered interest, notify the Monitoring Officer. </w:t>
      </w:r>
    </w:p>
    <w:p w14:paraId="063D2422" w14:textId="77777777" w:rsidR="002C5132" w:rsidRDefault="002C5132" w:rsidP="002C5132">
      <w:pPr>
        <w:widowControl/>
        <w:numPr>
          <w:ilvl w:val="0"/>
          <w:numId w:val="28"/>
        </w:numPr>
        <w:autoSpaceDE/>
        <w:autoSpaceDN/>
        <w:adjustRightInd/>
      </w:pPr>
      <w:r>
        <w:t xml:space="preserve">A ‘sensitive interest’ is as an interest which, if disclosed, could lead to the councillor, or a person connected with the councillor, being subject to violence or intimidation. </w:t>
      </w:r>
    </w:p>
    <w:p w14:paraId="729FF208" w14:textId="77777777" w:rsidR="002C5132" w:rsidRDefault="002C5132" w:rsidP="002C5132">
      <w:pPr>
        <w:widowControl/>
        <w:numPr>
          <w:ilvl w:val="0"/>
          <w:numId w:val="28"/>
        </w:numPr>
        <w:autoSpaceDE/>
        <w:autoSpaceDN/>
        <w:adjustRightInd/>
      </w:pPr>
      <w:r>
        <w:t xml:space="preserve">Where you have a ‘sensitive interest’ you must notify the Monitoring Officer with the reasons why you believe it is a sensitive interest. If the Monitoring Officer agrees they will withhold the interest from the public register. </w:t>
      </w:r>
    </w:p>
    <w:p w14:paraId="7D151A42" w14:textId="77777777" w:rsidR="002C5132" w:rsidRDefault="002C5132" w:rsidP="002C5132">
      <w:pPr>
        <w:widowControl/>
        <w:autoSpaceDE/>
        <w:autoSpaceDN/>
        <w:adjustRightInd/>
      </w:pPr>
    </w:p>
    <w:p w14:paraId="2D9D51D6" w14:textId="6445C6B9" w:rsidR="002C5132" w:rsidRPr="008A345B" w:rsidRDefault="002C5132" w:rsidP="00971B5A">
      <w:pPr>
        <w:widowControl/>
        <w:numPr>
          <w:ilvl w:val="0"/>
          <w:numId w:val="28"/>
        </w:numPr>
        <w:autoSpaceDE/>
        <w:autoSpaceDN/>
        <w:adjustRightInd/>
      </w:pPr>
      <w:r w:rsidRPr="008A345B">
        <w:t>Non</w:t>
      </w:r>
      <w:r w:rsidR="00C54EEE">
        <w:t>-</w:t>
      </w:r>
      <w:r w:rsidRPr="008A345B">
        <w:t xml:space="preserve">participation in case of disclosable pecuniary interest </w:t>
      </w:r>
    </w:p>
    <w:p w14:paraId="07593BF6" w14:textId="77777777" w:rsidR="002C5132" w:rsidRDefault="002C5132" w:rsidP="002C5132">
      <w:pPr>
        <w:widowControl/>
        <w:autoSpaceDE/>
        <w:autoSpaceDN/>
        <w:adjustRightInd/>
      </w:pPr>
    </w:p>
    <w:p w14:paraId="055E0F35" w14:textId="77777777" w:rsidR="002C5132" w:rsidRDefault="00971B5A" w:rsidP="00971B5A">
      <w:pPr>
        <w:widowControl/>
        <w:autoSpaceDE/>
        <w:autoSpaceDN/>
        <w:adjustRightInd/>
        <w:ind w:left="1418" w:hanging="698"/>
      </w:pPr>
      <w:r>
        <w:t>4.1</w:t>
      </w:r>
      <w:r>
        <w:tab/>
      </w:r>
      <w:r w:rsidR="002C5132">
        <w:t>Where a matter arises at a meeting which directly relates to one of your Disclosable Pecuniary Interests as set out in Table 1, you must disclose the interest, not participate in any discussion or vote on the matter and must not remain in the room unless you have been granted a dispensation. If it is a ‘sensitive interest’, you do not have to disclose the nature of the interest, just that you have an interest. Dispensation may be granted in limited circumstances, to enable you to participate and vote on a matter in which you have a disclosable pecuniary interest.</w:t>
      </w:r>
    </w:p>
    <w:p w14:paraId="047A18A2" w14:textId="77777777" w:rsidR="002C5132" w:rsidRDefault="002C5132" w:rsidP="00971B5A">
      <w:pPr>
        <w:widowControl/>
        <w:numPr>
          <w:ilvl w:val="1"/>
          <w:numId w:val="28"/>
        </w:numPr>
        <w:autoSpaceDE/>
        <w:autoSpaceDN/>
        <w:adjustRightInd/>
        <w:ind w:left="1418" w:hanging="709"/>
      </w:pPr>
      <w:r>
        <w:t xml:space="preserve">Where you have a disclosable pecuniary interest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it </w:t>
      </w:r>
    </w:p>
    <w:p w14:paraId="5B0FB10D" w14:textId="77777777" w:rsidR="002C5132" w:rsidRDefault="002C5132" w:rsidP="002C5132">
      <w:pPr>
        <w:widowControl/>
        <w:autoSpaceDE/>
        <w:autoSpaceDN/>
        <w:adjustRightInd/>
      </w:pPr>
    </w:p>
    <w:p w14:paraId="04083464" w14:textId="77777777" w:rsidR="002C5132" w:rsidRPr="008A345B" w:rsidRDefault="002C5132" w:rsidP="00971B5A">
      <w:pPr>
        <w:widowControl/>
        <w:numPr>
          <w:ilvl w:val="0"/>
          <w:numId w:val="28"/>
        </w:numPr>
        <w:autoSpaceDE/>
        <w:autoSpaceDN/>
        <w:adjustRightInd/>
      </w:pPr>
      <w:r w:rsidRPr="008A345B">
        <w:t xml:space="preserve">Disclosure of Other Registerable Interests </w:t>
      </w:r>
    </w:p>
    <w:p w14:paraId="49CE8CAF" w14:textId="77777777" w:rsidR="00971B5A" w:rsidRPr="00971B5A" w:rsidRDefault="00971B5A" w:rsidP="00E33A21">
      <w:pPr>
        <w:widowControl/>
        <w:autoSpaceDE/>
        <w:autoSpaceDN/>
        <w:adjustRightInd/>
        <w:rPr>
          <w:b/>
          <w:bCs/>
        </w:rPr>
      </w:pPr>
    </w:p>
    <w:p w14:paraId="13F803CC" w14:textId="77777777" w:rsidR="002C5132" w:rsidRDefault="002C5132" w:rsidP="00971B5A">
      <w:pPr>
        <w:widowControl/>
        <w:numPr>
          <w:ilvl w:val="1"/>
          <w:numId w:val="43"/>
        </w:numPr>
        <w:autoSpaceDE/>
        <w:autoSpaceDN/>
        <w:adjustRightInd/>
        <w:ind w:left="1418" w:hanging="709"/>
      </w:pPr>
      <w:r>
        <w:t xml:space="preserve">Where a matter arises at a meeting which directly relates to one of your Other Registerable Interests (as set out in Table 2),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 </w:t>
      </w:r>
    </w:p>
    <w:p w14:paraId="2CB66401" w14:textId="77777777" w:rsidR="002C5132" w:rsidRDefault="002C5132" w:rsidP="002C5132">
      <w:pPr>
        <w:widowControl/>
        <w:autoSpaceDE/>
        <w:autoSpaceDN/>
        <w:adjustRightInd/>
      </w:pPr>
    </w:p>
    <w:p w14:paraId="6C274B5C" w14:textId="77777777" w:rsidR="002C5132" w:rsidRPr="008A345B" w:rsidRDefault="002C5132" w:rsidP="00971B5A">
      <w:pPr>
        <w:widowControl/>
        <w:numPr>
          <w:ilvl w:val="0"/>
          <w:numId w:val="28"/>
        </w:numPr>
        <w:autoSpaceDE/>
        <w:autoSpaceDN/>
        <w:adjustRightInd/>
      </w:pPr>
      <w:r w:rsidRPr="008A345B">
        <w:t xml:space="preserve">Disclosure of Non-Registerable Interests </w:t>
      </w:r>
    </w:p>
    <w:p w14:paraId="3A82EFD3" w14:textId="77777777" w:rsidR="00E33A21" w:rsidRPr="00971B5A" w:rsidRDefault="00E33A21" w:rsidP="00E33A21">
      <w:pPr>
        <w:widowControl/>
        <w:tabs>
          <w:tab w:val="left" w:pos="1418"/>
        </w:tabs>
        <w:autoSpaceDE/>
        <w:autoSpaceDN/>
        <w:adjustRightInd/>
        <w:ind w:left="720"/>
        <w:rPr>
          <w:b/>
          <w:bCs/>
        </w:rPr>
      </w:pPr>
    </w:p>
    <w:p w14:paraId="4C373E9A" w14:textId="77777777" w:rsidR="002C5132" w:rsidRDefault="002C5132" w:rsidP="007B7022">
      <w:pPr>
        <w:widowControl/>
        <w:numPr>
          <w:ilvl w:val="1"/>
          <w:numId w:val="45"/>
        </w:numPr>
        <w:autoSpaceDE/>
        <w:autoSpaceDN/>
        <w:adjustRightInd/>
        <w:ind w:left="1418" w:hanging="698"/>
      </w:pPr>
      <w:r>
        <w:t>Where a matter arises at a meeting which directly relates to your financial interest or well-being (and is not a Disclosable Pecuniary Interest set out in Table 1) or a financial interest or well-being of a relative or close associate, you must disclose the interest. You may speak on the matter only if members of the public are also allowed to speak at the meeting. Otherwise you must not take part in any discussion or vote on the matter and must not remain in the room unless you have been granted a dispensation. If it is a ‘sensitive interest’, you do not have to disclose the nature of the interest.</w:t>
      </w:r>
    </w:p>
    <w:p w14:paraId="7E6988B0" w14:textId="77777777" w:rsidR="002C5132" w:rsidRDefault="00971B5A" w:rsidP="00971B5A">
      <w:pPr>
        <w:widowControl/>
        <w:autoSpaceDE/>
        <w:autoSpaceDN/>
        <w:adjustRightInd/>
        <w:ind w:left="720"/>
      </w:pPr>
      <w:r>
        <w:t>6.</w:t>
      </w:r>
      <w:r w:rsidR="007B7022">
        <w:t>2</w:t>
      </w:r>
      <w:r w:rsidR="002C5132">
        <w:t xml:space="preserve"> </w:t>
      </w:r>
      <w:r>
        <w:tab/>
      </w:r>
      <w:r w:rsidR="002C5132">
        <w:t xml:space="preserve">Where a matter arises at a meeting which affects – </w:t>
      </w:r>
    </w:p>
    <w:p w14:paraId="31ADB39C" w14:textId="77777777" w:rsidR="002C5132" w:rsidRDefault="002C5132" w:rsidP="002C5132">
      <w:pPr>
        <w:widowControl/>
        <w:autoSpaceDE/>
        <w:autoSpaceDN/>
        <w:adjustRightInd/>
        <w:ind w:left="360"/>
      </w:pPr>
    </w:p>
    <w:p w14:paraId="6FD04242" w14:textId="77777777" w:rsidR="002C5132" w:rsidRDefault="002C5132" w:rsidP="00971B5A">
      <w:pPr>
        <w:widowControl/>
        <w:autoSpaceDE/>
        <w:autoSpaceDN/>
        <w:adjustRightInd/>
        <w:ind w:left="1418"/>
      </w:pPr>
      <w:r>
        <w:t xml:space="preserve">a. your own financial interest or well-being; </w:t>
      </w:r>
    </w:p>
    <w:p w14:paraId="238ACEF8" w14:textId="77777777" w:rsidR="002C5132" w:rsidRDefault="002C5132" w:rsidP="00971B5A">
      <w:pPr>
        <w:widowControl/>
        <w:autoSpaceDE/>
        <w:autoSpaceDN/>
        <w:adjustRightInd/>
        <w:ind w:left="1418"/>
      </w:pPr>
      <w:r>
        <w:t xml:space="preserve">b. a financial interest or well-being of a relative, close associate; or </w:t>
      </w:r>
    </w:p>
    <w:p w14:paraId="1F32D6A3" w14:textId="77777777" w:rsidR="002C5132" w:rsidRDefault="002C5132" w:rsidP="00971B5A">
      <w:pPr>
        <w:widowControl/>
        <w:autoSpaceDE/>
        <w:autoSpaceDN/>
        <w:adjustRightInd/>
        <w:ind w:left="1418"/>
      </w:pPr>
      <w:r>
        <w:t xml:space="preserve">c. a body included in those you need to disclose under Other Registrable Interests as set out in Table 2 </w:t>
      </w:r>
      <w:r w:rsidR="00971B5A">
        <w:t xml:space="preserve">, </w:t>
      </w:r>
      <w:r>
        <w:t xml:space="preserve">you must disclose the interest. In order to determine whether you can remain in the meeting after disclosing your interest the following test should be applied </w:t>
      </w:r>
    </w:p>
    <w:p w14:paraId="7C60FD2F" w14:textId="77777777" w:rsidR="002C5132" w:rsidRDefault="002C5132" w:rsidP="002C5132">
      <w:pPr>
        <w:widowControl/>
        <w:autoSpaceDE/>
        <w:autoSpaceDN/>
        <w:adjustRightInd/>
      </w:pPr>
    </w:p>
    <w:p w14:paraId="2FDDE957" w14:textId="77777777" w:rsidR="002C5132" w:rsidRDefault="007B7022" w:rsidP="007B7022">
      <w:pPr>
        <w:widowControl/>
        <w:autoSpaceDE/>
        <w:autoSpaceDN/>
        <w:adjustRightInd/>
        <w:ind w:left="1418" w:hanging="709"/>
      </w:pPr>
      <w:r>
        <w:t>6.3</w:t>
      </w:r>
      <w:r>
        <w:tab/>
      </w:r>
      <w:r w:rsidR="002C5132">
        <w:t>Where a matter affects your financial interest or well-being: a. to a greater extent than it affects the financial interests of the majority of inhabitants of the ward affected by the decision and; b. a reasonable member of the public knowing all the facts would believe that it would affect your view of the wider public interest You may speak on the matter only if members of the public are also allowed to speak at the meeting. Otherwise you must not take part in any discussion or vote on the matter and must not remain in the room unless you have been granted a dispensation. If it is a ‘sensitive interest’, you do not have to disclose the nature of the interest.</w:t>
      </w:r>
    </w:p>
    <w:p w14:paraId="6F4D6C6B" w14:textId="77777777" w:rsidR="002C5132" w:rsidRDefault="002C5132" w:rsidP="002C5132">
      <w:pPr>
        <w:widowControl/>
        <w:autoSpaceDE/>
        <w:autoSpaceDN/>
        <w:adjustRightInd/>
        <w:ind w:left="720"/>
      </w:pPr>
    </w:p>
    <w:p w14:paraId="08453F75" w14:textId="77777777" w:rsidR="002C5132" w:rsidRPr="00B60A05" w:rsidRDefault="002C5132" w:rsidP="00256684">
      <w:pPr>
        <w:widowControl/>
        <w:numPr>
          <w:ilvl w:val="1"/>
          <w:numId w:val="44"/>
        </w:numPr>
        <w:autoSpaceDE/>
        <w:autoSpaceDN/>
        <w:adjustRightInd/>
        <w:ind w:left="1418" w:hanging="709"/>
      </w:pPr>
      <w:r>
        <w:t>Where you have a personal interest in any business of your authority and you have made an executive decision in relation to that business, you must make sure that any written statement of that decision records the existence and nature of your interest.</w:t>
      </w:r>
    </w:p>
    <w:p w14:paraId="63A02546" w14:textId="77777777" w:rsidR="002C5132" w:rsidRDefault="002C5132" w:rsidP="00285469">
      <w:pPr>
        <w:widowControl/>
        <w:autoSpaceDE/>
        <w:autoSpaceDN/>
        <w:adjustRightInd/>
        <w:rPr>
          <w:rFonts w:eastAsia="Calibri" w:cs="Arial"/>
        </w:rPr>
      </w:pPr>
    </w:p>
    <w:p w14:paraId="11C2C9FF" w14:textId="77777777" w:rsidR="002C5132" w:rsidRPr="003D3EDD" w:rsidRDefault="002C5132" w:rsidP="00285469">
      <w:pPr>
        <w:widowControl/>
        <w:autoSpaceDE/>
        <w:autoSpaceDN/>
        <w:adjustRightInd/>
        <w:rPr>
          <w:rFonts w:eastAsia="Calibri" w:cs="Arial"/>
          <w:u w:val="single"/>
        </w:rPr>
      </w:pPr>
      <w:r w:rsidRPr="003D3EDD">
        <w:rPr>
          <w:rFonts w:eastAsia="Calibri" w:cs="Arial"/>
          <w:u w:val="single"/>
        </w:rPr>
        <w:t>Table 1</w:t>
      </w:r>
    </w:p>
    <w:p w14:paraId="78CBEDC3" w14:textId="77777777" w:rsidR="002C5132" w:rsidRPr="00285469" w:rsidRDefault="002C5132" w:rsidP="00285469">
      <w:pPr>
        <w:widowControl/>
        <w:autoSpaceDE/>
        <w:autoSpaceDN/>
        <w:adjustRightInd/>
        <w:rPr>
          <w:rFonts w:eastAsia="Calibri" w:cs="Arial"/>
        </w:rPr>
      </w:pPr>
    </w:p>
    <w:p w14:paraId="426D3F89" w14:textId="77777777" w:rsidR="00285469" w:rsidRPr="00285469" w:rsidRDefault="00285469" w:rsidP="00285469">
      <w:pPr>
        <w:widowControl/>
        <w:autoSpaceDE/>
        <w:autoSpaceDN/>
        <w:adjustRightInd/>
        <w:outlineLvl w:val="0"/>
        <w:rPr>
          <w:rFonts w:eastAsia="Calibri" w:cs="Arial"/>
        </w:rPr>
      </w:pPr>
      <w:r w:rsidRPr="00285469">
        <w:rPr>
          <w:rFonts w:eastAsia="Calibri" w:cs="Arial"/>
        </w:rPr>
        <w:t>Disclosable Pecuniary Interests</w:t>
      </w:r>
    </w:p>
    <w:p w14:paraId="742B419C" w14:textId="77777777" w:rsidR="00285469" w:rsidRPr="00285469" w:rsidRDefault="00285469" w:rsidP="00285469">
      <w:pPr>
        <w:widowControl/>
        <w:autoSpaceDE/>
        <w:autoSpaceDN/>
        <w:adjustRightInd/>
        <w:rPr>
          <w:rFonts w:eastAsia="Calibri" w:cs="Arial"/>
        </w:rPr>
      </w:pPr>
    </w:p>
    <w:p w14:paraId="3A80EB84" w14:textId="77777777" w:rsidR="00285469" w:rsidRPr="00285469" w:rsidRDefault="00285469" w:rsidP="00285469">
      <w:pPr>
        <w:widowControl/>
        <w:autoSpaceDE/>
        <w:autoSpaceDN/>
        <w:adjustRightInd/>
        <w:rPr>
          <w:rFonts w:eastAsia="Calibri" w:cs="Arial"/>
        </w:rPr>
      </w:pPr>
      <w:r w:rsidRPr="00285469">
        <w:rPr>
          <w:rFonts w:eastAsia="Calibri" w:cs="Arial"/>
        </w:rPr>
        <w:t>The duties to register, disclose and not to participate in respect of any matter in which a member has a Disclosable Pecuniary Interest are set out in Chapter 7 of the Localism Act 2011.</w:t>
      </w:r>
    </w:p>
    <w:p w14:paraId="7ED80BE1" w14:textId="77777777" w:rsidR="00285469" w:rsidRDefault="00285469" w:rsidP="00285469">
      <w:pPr>
        <w:widowControl/>
        <w:autoSpaceDE/>
        <w:autoSpaceDN/>
        <w:adjustRightInd/>
        <w:rPr>
          <w:rFonts w:eastAsia="Calibri" w:cs="Arial"/>
        </w:rPr>
      </w:pPr>
    </w:p>
    <w:p w14:paraId="414CAA47" w14:textId="77777777" w:rsidR="00675F91" w:rsidRDefault="00675F91" w:rsidP="00285469">
      <w:pPr>
        <w:widowControl/>
        <w:autoSpaceDE/>
        <w:autoSpaceDN/>
        <w:adjustRightInd/>
        <w:rPr>
          <w:rFonts w:eastAsia="Calibri" w:cs="Arial"/>
        </w:rPr>
      </w:pPr>
    </w:p>
    <w:p w14:paraId="352D433B" w14:textId="77777777" w:rsidR="00675F91" w:rsidRDefault="00675F91" w:rsidP="00285469">
      <w:pPr>
        <w:widowControl/>
        <w:autoSpaceDE/>
        <w:autoSpaceDN/>
        <w:adjustRightInd/>
        <w:rPr>
          <w:rFonts w:eastAsia="Calibri" w:cs="Arial"/>
        </w:rPr>
      </w:pPr>
    </w:p>
    <w:p w14:paraId="2478F551" w14:textId="7551DFEF" w:rsidR="00675F91" w:rsidRDefault="00675F91" w:rsidP="00285469">
      <w:pPr>
        <w:widowControl/>
        <w:autoSpaceDE/>
        <w:autoSpaceDN/>
        <w:adjustRightInd/>
        <w:rPr>
          <w:rFonts w:eastAsia="Calibri" w:cs="Arial"/>
        </w:rPr>
      </w:pPr>
    </w:p>
    <w:p w14:paraId="6108D66C" w14:textId="77777777" w:rsidR="00274F64" w:rsidRDefault="00274F64" w:rsidP="00285469">
      <w:pPr>
        <w:widowControl/>
        <w:autoSpaceDE/>
        <w:autoSpaceDN/>
        <w:adjustRightInd/>
        <w:rPr>
          <w:rFonts w:eastAsia="Calibri" w:cs="Arial"/>
        </w:rPr>
      </w:pPr>
    </w:p>
    <w:p w14:paraId="4F67F7D2" w14:textId="77777777" w:rsidR="00675F91" w:rsidRDefault="00675F91" w:rsidP="00285469">
      <w:pPr>
        <w:widowControl/>
        <w:autoSpaceDE/>
        <w:autoSpaceDN/>
        <w:adjustRightInd/>
        <w:rPr>
          <w:rFonts w:eastAsia="Calibri" w:cs="Arial"/>
        </w:rPr>
      </w:pPr>
    </w:p>
    <w:p w14:paraId="629B137F" w14:textId="77777777" w:rsidR="00675F91" w:rsidRPr="00285469" w:rsidRDefault="00675F91" w:rsidP="00285469">
      <w:pPr>
        <w:widowControl/>
        <w:autoSpaceDE/>
        <w:autoSpaceDN/>
        <w:adjustRightInd/>
        <w:rPr>
          <w:rFonts w:eastAsia="Calibri" w:cs="Arial"/>
        </w:rPr>
      </w:pPr>
    </w:p>
    <w:p w14:paraId="7247D1AA" w14:textId="77777777" w:rsidR="007B7022" w:rsidRDefault="007B7022" w:rsidP="002C5132">
      <w:pPr>
        <w:widowControl/>
        <w:autoSpaceDE/>
        <w:autoSpaceDN/>
        <w:adjustRightInd/>
        <w:rPr>
          <w:rFonts w:eastAsia="Calibri" w:cs="Arial"/>
        </w:rPr>
      </w:pPr>
    </w:p>
    <w:p w14:paraId="4843617D" w14:textId="77777777" w:rsidR="007B7022" w:rsidRDefault="007B7022" w:rsidP="002C5132">
      <w:pPr>
        <w:widowControl/>
        <w:autoSpaceDE/>
        <w:autoSpaceDN/>
        <w:adjustRightInd/>
        <w:rPr>
          <w:rFonts w:eastAsia="Calibri" w:cs="Arial"/>
        </w:rPr>
      </w:pPr>
    </w:p>
    <w:p w14:paraId="5BFFE6A1" w14:textId="77777777" w:rsidR="002C5132" w:rsidRPr="00285469" w:rsidRDefault="002C5132" w:rsidP="002C5132">
      <w:pPr>
        <w:widowControl/>
        <w:autoSpaceDE/>
        <w:autoSpaceDN/>
        <w:adjustRightInd/>
        <w:rPr>
          <w:rFonts w:eastAsia="Calibri" w:cs="Arial"/>
        </w:rPr>
      </w:pPr>
      <w:r>
        <w:rPr>
          <w:rFonts w:eastAsia="Calibri" w:cs="Arial"/>
        </w:rPr>
        <w:lastRenderedPageBreak/>
        <w:t xml:space="preserve">This table sets out the explanation of Disclosable Pecuniary Interests as set out in the </w:t>
      </w:r>
      <w:hyperlink r:id="rId13" w:history="1">
        <w:r w:rsidRPr="00E01E3B">
          <w:rPr>
            <w:rStyle w:val="Hyperlink"/>
            <w:rFonts w:eastAsia="Calibri" w:cs="Arial"/>
          </w:rPr>
          <w:t>Relevant Authorities (Disclosable Pecuniary Interests) Regulations 2012</w:t>
        </w:r>
      </w:hyperlink>
    </w:p>
    <w:p w14:paraId="033F8FC0" w14:textId="77777777" w:rsidR="00285469" w:rsidRPr="00285469" w:rsidRDefault="00285469" w:rsidP="00285469">
      <w:pPr>
        <w:widowControl/>
        <w:autoSpaceDE/>
        <w:autoSpaceDN/>
        <w:adjustRightInd/>
        <w:rPr>
          <w:rFonts w:eastAsia="Calibri" w:cs="Arial"/>
        </w:rPr>
      </w:pPr>
    </w:p>
    <w:tbl>
      <w:tblPr>
        <w:tblW w:w="5000" w:type="pct"/>
        <w:tblCellMar>
          <w:left w:w="0" w:type="dxa"/>
          <w:right w:w="0" w:type="dxa"/>
        </w:tblCellMar>
        <w:tblLook w:val="04A0" w:firstRow="1" w:lastRow="0" w:firstColumn="1" w:lastColumn="0" w:noHBand="0" w:noVBand="1"/>
      </w:tblPr>
      <w:tblGrid>
        <w:gridCol w:w="3428"/>
        <w:gridCol w:w="5597"/>
      </w:tblGrid>
      <w:tr w:rsidR="00285469" w:rsidRPr="00285469" w14:paraId="1CABA052" w14:textId="77777777" w:rsidTr="00121078">
        <w:tc>
          <w:tcPr>
            <w:tcW w:w="1899" w:type="pct"/>
            <w:tcBorders>
              <w:top w:val="single" w:sz="6" w:space="0" w:color="000000"/>
              <w:left w:val="nil"/>
              <w:bottom w:val="single" w:sz="6" w:space="0" w:color="000000"/>
              <w:right w:val="nil"/>
            </w:tcBorders>
            <w:shd w:val="clear" w:color="auto" w:fill="FFFFFF"/>
            <w:tcMar>
              <w:top w:w="105" w:type="dxa"/>
              <w:left w:w="105" w:type="dxa"/>
              <w:bottom w:w="105" w:type="dxa"/>
              <w:right w:w="105" w:type="dxa"/>
            </w:tcMar>
          </w:tcPr>
          <w:p w14:paraId="387A6363" w14:textId="77777777" w:rsidR="00285469" w:rsidRPr="00285469" w:rsidRDefault="002C5132" w:rsidP="00285469">
            <w:pPr>
              <w:widowControl/>
              <w:autoSpaceDE/>
              <w:autoSpaceDN/>
              <w:adjustRightInd/>
              <w:rPr>
                <w:rFonts w:eastAsia="Calibri" w:cs="Arial"/>
                <w:b/>
                <w:bCs/>
              </w:rPr>
            </w:pPr>
            <w:r>
              <w:rPr>
                <w:rFonts w:eastAsia="Calibri" w:cs="Arial"/>
              </w:rPr>
              <w:t>Subject</w:t>
            </w:r>
          </w:p>
        </w:tc>
        <w:tc>
          <w:tcPr>
            <w:tcW w:w="3101" w:type="pct"/>
            <w:tcBorders>
              <w:top w:val="single" w:sz="6" w:space="0" w:color="000000"/>
              <w:left w:val="nil"/>
              <w:bottom w:val="single" w:sz="6" w:space="0" w:color="000000"/>
              <w:right w:val="nil"/>
            </w:tcBorders>
            <w:shd w:val="clear" w:color="auto" w:fill="FFFFFF"/>
            <w:tcMar>
              <w:top w:w="105" w:type="dxa"/>
              <w:left w:w="105" w:type="dxa"/>
              <w:bottom w:w="105" w:type="dxa"/>
              <w:right w:w="105" w:type="dxa"/>
            </w:tcMar>
          </w:tcPr>
          <w:p w14:paraId="4A438E01" w14:textId="77777777" w:rsidR="00285469" w:rsidRPr="00285469" w:rsidRDefault="00285469" w:rsidP="00285469">
            <w:pPr>
              <w:widowControl/>
              <w:autoSpaceDE/>
              <w:autoSpaceDN/>
              <w:adjustRightInd/>
              <w:rPr>
                <w:rFonts w:eastAsia="Calibri" w:cs="Arial"/>
                <w:b/>
                <w:bCs/>
              </w:rPr>
            </w:pPr>
            <w:r w:rsidRPr="00285469">
              <w:rPr>
                <w:rFonts w:eastAsia="Calibri" w:cs="Arial"/>
              </w:rPr>
              <w:t>Prescribed description</w:t>
            </w:r>
          </w:p>
        </w:tc>
      </w:tr>
      <w:tr w:rsidR="00285469" w:rsidRPr="00285469" w14:paraId="6CFA15FD" w14:textId="77777777" w:rsidTr="00121078">
        <w:tc>
          <w:tcPr>
            <w:tcW w:w="1899" w:type="pct"/>
            <w:tcBorders>
              <w:top w:val="nil"/>
              <w:left w:val="nil"/>
              <w:bottom w:val="nil"/>
              <w:right w:val="nil"/>
            </w:tcBorders>
            <w:shd w:val="clear" w:color="auto" w:fill="FFFFFF"/>
            <w:tcMar>
              <w:top w:w="105" w:type="dxa"/>
              <w:left w:w="105" w:type="dxa"/>
              <w:bottom w:w="105" w:type="dxa"/>
              <w:right w:w="105" w:type="dxa"/>
            </w:tcMar>
          </w:tcPr>
          <w:p w14:paraId="7F32291A" w14:textId="77777777" w:rsidR="00285469" w:rsidRPr="00285469" w:rsidRDefault="00285469" w:rsidP="00285469">
            <w:pPr>
              <w:widowControl/>
              <w:autoSpaceDE/>
              <w:autoSpaceDN/>
              <w:adjustRightInd/>
              <w:rPr>
                <w:rFonts w:eastAsia="Calibri" w:cs="Arial"/>
              </w:rPr>
            </w:pPr>
            <w:r w:rsidRPr="00285469">
              <w:rPr>
                <w:rFonts w:eastAsia="Calibri" w:cs="Arial"/>
              </w:rPr>
              <w:t>Employment, office, trade, profession or vacation</w:t>
            </w:r>
          </w:p>
        </w:tc>
        <w:tc>
          <w:tcPr>
            <w:tcW w:w="3101" w:type="pct"/>
            <w:tcBorders>
              <w:top w:val="nil"/>
              <w:left w:val="nil"/>
              <w:bottom w:val="nil"/>
              <w:right w:val="nil"/>
            </w:tcBorders>
            <w:shd w:val="clear" w:color="auto" w:fill="FFFFFF"/>
            <w:tcMar>
              <w:top w:w="105" w:type="dxa"/>
              <w:left w:w="105" w:type="dxa"/>
              <w:bottom w:w="105" w:type="dxa"/>
              <w:right w:w="105" w:type="dxa"/>
            </w:tcMar>
          </w:tcPr>
          <w:p w14:paraId="425FB6F1" w14:textId="77777777" w:rsidR="00285469" w:rsidRPr="00285469" w:rsidRDefault="00285469" w:rsidP="00285469">
            <w:pPr>
              <w:widowControl/>
              <w:autoSpaceDE/>
              <w:autoSpaceDN/>
              <w:adjustRightInd/>
              <w:rPr>
                <w:rFonts w:eastAsia="Calibri" w:cs="Arial"/>
              </w:rPr>
            </w:pPr>
            <w:r w:rsidRPr="00285469">
              <w:rPr>
                <w:rFonts w:eastAsia="Calibri" w:cs="Arial"/>
              </w:rPr>
              <w:t xml:space="preserve">Any employment, office, trade, profession or vocation carried on for profit or gain. </w:t>
            </w:r>
          </w:p>
        </w:tc>
      </w:tr>
      <w:tr w:rsidR="00285469" w:rsidRPr="00285469" w14:paraId="072E9013" w14:textId="77777777" w:rsidTr="00121078">
        <w:tc>
          <w:tcPr>
            <w:tcW w:w="1899" w:type="pct"/>
            <w:tcBorders>
              <w:top w:val="nil"/>
              <w:left w:val="nil"/>
              <w:bottom w:val="nil"/>
              <w:right w:val="nil"/>
            </w:tcBorders>
            <w:shd w:val="clear" w:color="auto" w:fill="FFFFFF"/>
            <w:tcMar>
              <w:top w:w="105" w:type="dxa"/>
              <w:left w:w="105" w:type="dxa"/>
              <w:bottom w:w="105" w:type="dxa"/>
              <w:right w:w="105" w:type="dxa"/>
            </w:tcMar>
          </w:tcPr>
          <w:p w14:paraId="512A6DF7" w14:textId="77777777" w:rsidR="00285469" w:rsidRPr="00285469" w:rsidRDefault="00285469" w:rsidP="00285469">
            <w:pPr>
              <w:widowControl/>
              <w:autoSpaceDE/>
              <w:autoSpaceDN/>
              <w:adjustRightInd/>
              <w:rPr>
                <w:rFonts w:eastAsia="Calibri" w:cs="Arial"/>
              </w:rPr>
            </w:pPr>
            <w:r w:rsidRPr="00285469">
              <w:rPr>
                <w:rFonts w:eastAsia="Calibri" w:cs="Arial"/>
              </w:rPr>
              <w:t>Sponsorship</w:t>
            </w:r>
          </w:p>
        </w:tc>
        <w:tc>
          <w:tcPr>
            <w:tcW w:w="3101" w:type="pct"/>
            <w:tcBorders>
              <w:top w:val="nil"/>
              <w:left w:val="nil"/>
              <w:bottom w:val="nil"/>
              <w:right w:val="nil"/>
            </w:tcBorders>
            <w:shd w:val="clear" w:color="auto" w:fill="FFFFFF"/>
            <w:tcMar>
              <w:top w:w="105" w:type="dxa"/>
              <w:left w:w="105" w:type="dxa"/>
              <w:bottom w:w="105" w:type="dxa"/>
              <w:right w:w="105" w:type="dxa"/>
            </w:tcMar>
          </w:tcPr>
          <w:p w14:paraId="63C97BAA" w14:textId="77777777" w:rsidR="00285469" w:rsidRPr="00285469" w:rsidRDefault="00285469" w:rsidP="00285469">
            <w:pPr>
              <w:widowControl/>
              <w:autoSpaceDE/>
              <w:autoSpaceDN/>
              <w:adjustRightInd/>
              <w:rPr>
                <w:rFonts w:eastAsia="Calibri" w:cs="Arial"/>
              </w:rPr>
            </w:pPr>
            <w:r w:rsidRPr="00285469">
              <w:rPr>
                <w:rFonts w:eastAsia="Calibri" w:cs="Arial"/>
              </w:rPr>
              <w:t xml:space="preserve">Any payment or provision of any other financial benefit (other than from the relevant authority) made or provided within the relevant period in respect of any expenses incurred by M in carrying out duties as a member, or towards the election expenses of M. </w:t>
            </w:r>
          </w:p>
          <w:p w14:paraId="439A07EB" w14:textId="77777777" w:rsidR="00285469" w:rsidRPr="00285469" w:rsidRDefault="00285469" w:rsidP="00285469">
            <w:pPr>
              <w:widowControl/>
              <w:autoSpaceDE/>
              <w:autoSpaceDN/>
              <w:adjustRightInd/>
              <w:rPr>
                <w:rFonts w:eastAsia="Calibri" w:cs="Arial"/>
              </w:rPr>
            </w:pPr>
            <w:r w:rsidRPr="00285469">
              <w:rPr>
                <w:rFonts w:eastAsia="Calibri" w:cs="Arial"/>
              </w:rPr>
              <w:t xml:space="preserve">This includes any payment or financial benefit from a trade union within the meaning of the Trade Union and Labour Relations (Consolidation) Act 1992. </w:t>
            </w:r>
          </w:p>
        </w:tc>
      </w:tr>
      <w:tr w:rsidR="00285469" w:rsidRPr="00285469" w14:paraId="5037E427" w14:textId="77777777" w:rsidTr="00121078">
        <w:tc>
          <w:tcPr>
            <w:tcW w:w="1899" w:type="pct"/>
            <w:tcBorders>
              <w:top w:val="nil"/>
              <w:left w:val="nil"/>
              <w:bottom w:val="nil"/>
              <w:right w:val="nil"/>
            </w:tcBorders>
            <w:shd w:val="clear" w:color="auto" w:fill="FFFFFF"/>
            <w:tcMar>
              <w:top w:w="105" w:type="dxa"/>
              <w:left w:w="105" w:type="dxa"/>
              <w:bottom w:w="105" w:type="dxa"/>
              <w:right w:w="105" w:type="dxa"/>
            </w:tcMar>
          </w:tcPr>
          <w:p w14:paraId="2059EA3E" w14:textId="77777777" w:rsidR="00285469" w:rsidRPr="00285469" w:rsidRDefault="00285469" w:rsidP="00285469">
            <w:pPr>
              <w:widowControl/>
              <w:autoSpaceDE/>
              <w:autoSpaceDN/>
              <w:adjustRightInd/>
              <w:rPr>
                <w:rFonts w:eastAsia="Calibri" w:cs="Arial"/>
              </w:rPr>
            </w:pPr>
            <w:r w:rsidRPr="00285469">
              <w:rPr>
                <w:rFonts w:eastAsia="Calibri" w:cs="Arial"/>
              </w:rPr>
              <w:t>Contracts</w:t>
            </w:r>
          </w:p>
        </w:tc>
        <w:tc>
          <w:tcPr>
            <w:tcW w:w="3101" w:type="pct"/>
            <w:tcBorders>
              <w:top w:val="nil"/>
              <w:left w:val="nil"/>
              <w:bottom w:val="nil"/>
              <w:right w:val="nil"/>
            </w:tcBorders>
            <w:shd w:val="clear" w:color="auto" w:fill="FFFFFF"/>
            <w:tcMar>
              <w:top w:w="105" w:type="dxa"/>
              <w:left w:w="105" w:type="dxa"/>
              <w:bottom w:w="105" w:type="dxa"/>
              <w:right w:w="105" w:type="dxa"/>
            </w:tcMar>
          </w:tcPr>
          <w:p w14:paraId="347C0EFC" w14:textId="77777777" w:rsidR="00285469" w:rsidRPr="00285469" w:rsidRDefault="00285469" w:rsidP="00285469">
            <w:pPr>
              <w:widowControl/>
              <w:autoSpaceDE/>
              <w:autoSpaceDN/>
              <w:adjustRightInd/>
              <w:rPr>
                <w:rFonts w:eastAsia="Calibri" w:cs="Arial"/>
              </w:rPr>
            </w:pPr>
            <w:r w:rsidRPr="00285469">
              <w:rPr>
                <w:rFonts w:eastAsia="Calibri" w:cs="Arial"/>
              </w:rPr>
              <w:t xml:space="preserve">Any contract which is made between the relevant person (or a body in which the relevant person has a beneficial interest) and the relevant authority— </w:t>
            </w:r>
          </w:p>
          <w:p w14:paraId="1657B7CF" w14:textId="77777777" w:rsidR="00285469" w:rsidRPr="00285469" w:rsidRDefault="00285469" w:rsidP="00285469">
            <w:pPr>
              <w:widowControl/>
              <w:autoSpaceDE/>
              <w:autoSpaceDN/>
              <w:adjustRightInd/>
              <w:rPr>
                <w:rFonts w:eastAsia="Calibri" w:cs="Arial"/>
              </w:rPr>
            </w:pPr>
            <w:r w:rsidRPr="00285469">
              <w:rPr>
                <w:rFonts w:eastAsia="Calibri" w:cs="Arial"/>
              </w:rPr>
              <w:t xml:space="preserve">(a) under which goods or services are to be provided or works are to be executed; and </w:t>
            </w:r>
          </w:p>
          <w:p w14:paraId="3E334702" w14:textId="77777777" w:rsidR="00285469" w:rsidRPr="00285469" w:rsidRDefault="00285469" w:rsidP="00285469">
            <w:pPr>
              <w:widowControl/>
              <w:autoSpaceDE/>
              <w:autoSpaceDN/>
              <w:adjustRightInd/>
              <w:rPr>
                <w:rFonts w:eastAsia="Calibri" w:cs="Arial"/>
              </w:rPr>
            </w:pPr>
            <w:r w:rsidRPr="00285469">
              <w:rPr>
                <w:rFonts w:eastAsia="Calibri" w:cs="Arial"/>
              </w:rPr>
              <w:t xml:space="preserve">(b) which has not been fully discharged. </w:t>
            </w:r>
          </w:p>
        </w:tc>
      </w:tr>
      <w:tr w:rsidR="00285469" w:rsidRPr="00285469" w14:paraId="34252723" w14:textId="77777777" w:rsidTr="00121078">
        <w:tc>
          <w:tcPr>
            <w:tcW w:w="1899" w:type="pct"/>
            <w:tcBorders>
              <w:top w:val="nil"/>
              <w:left w:val="nil"/>
              <w:bottom w:val="nil"/>
              <w:right w:val="nil"/>
            </w:tcBorders>
            <w:shd w:val="clear" w:color="auto" w:fill="FFFFFF"/>
            <w:tcMar>
              <w:top w:w="105" w:type="dxa"/>
              <w:left w:w="105" w:type="dxa"/>
              <w:bottom w:w="105" w:type="dxa"/>
              <w:right w:w="105" w:type="dxa"/>
            </w:tcMar>
          </w:tcPr>
          <w:p w14:paraId="0B389080" w14:textId="77777777" w:rsidR="00285469" w:rsidRPr="00285469" w:rsidRDefault="00285469" w:rsidP="00285469">
            <w:pPr>
              <w:widowControl/>
              <w:autoSpaceDE/>
              <w:autoSpaceDN/>
              <w:adjustRightInd/>
              <w:rPr>
                <w:rFonts w:eastAsia="Calibri" w:cs="Arial"/>
              </w:rPr>
            </w:pPr>
            <w:r w:rsidRPr="00285469">
              <w:rPr>
                <w:rFonts w:eastAsia="Calibri" w:cs="Arial"/>
              </w:rPr>
              <w:t>Land</w:t>
            </w:r>
          </w:p>
        </w:tc>
        <w:tc>
          <w:tcPr>
            <w:tcW w:w="3101" w:type="pct"/>
            <w:tcBorders>
              <w:top w:val="nil"/>
              <w:left w:val="nil"/>
              <w:bottom w:val="nil"/>
              <w:right w:val="nil"/>
            </w:tcBorders>
            <w:shd w:val="clear" w:color="auto" w:fill="FFFFFF"/>
            <w:tcMar>
              <w:top w:w="105" w:type="dxa"/>
              <w:left w:w="105" w:type="dxa"/>
              <w:bottom w:w="105" w:type="dxa"/>
              <w:right w:w="105" w:type="dxa"/>
            </w:tcMar>
          </w:tcPr>
          <w:p w14:paraId="140C3A4C" w14:textId="77777777" w:rsidR="00285469" w:rsidRPr="00285469" w:rsidRDefault="00285469" w:rsidP="00285469">
            <w:pPr>
              <w:widowControl/>
              <w:autoSpaceDE/>
              <w:autoSpaceDN/>
              <w:adjustRightInd/>
              <w:rPr>
                <w:rFonts w:eastAsia="Calibri" w:cs="Arial"/>
              </w:rPr>
            </w:pPr>
            <w:r w:rsidRPr="00285469">
              <w:rPr>
                <w:rFonts w:eastAsia="Calibri" w:cs="Arial"/>
              </w:rPr>
              <w:t xml:space="preserve">Any beneficial interest in land which is within the area of the relevant authority. </w:t>
            </w:r>
          </w:p>
        </w:tc>
      </w:tr>
      <w:tr w:rsidR="00285469" w:rsidRPr="00285469" w14:paraId="726213C1" w14:textId="77777777" w:rsidTr="00121078">
        <w:tc>
          <w:tcPr>
            <w:tcW w:w="1899" w:type="pct"/>
            <w:tcBorders>
              <w:top w:val="nil"/>
              <w:left w:val="nil"/>
              <w:bottom w:val="nil"/>
              <w:right w:val="nil"/>
            </w:tcBorders>
            <w:shd w:val="clear" w:color="auto" w:fill="FFFFFF"/>
            <w:tcMar>
              <w:top w:w="105" w:type="dxa"/>
              <w:left w:w="105" w:type="dxa"/>
              <w:bottom w:w="105" w:type="dxa"/>
              <w:right w:w="105" w:type="dxa"/>
            </w:tcMar>
          </w:tcPr>
          <w:p w14:paraId="105B4608" w14:textId="77777777" w:rsidR="00285469" w:rsidRPr="00285469" w:rsidRDefault="00285469" w:rsidP="00285469">
            <w:pPr>
              <w:widowControl/>
              <w:autoSpaceDE/>
              <w:autoSpaceDN/>
              <w:adjustRightInd/>
              <w:rPr>
                <w:rFonts w:eastAsia="Calibri" w:cs="Arial"/>
              </w:rPr>
            </w:pPr>
            <w:r w:rsidRPr="00285469">
              <w:rPr>
                <w:rFonts w:eastAsia="Calibri" w:cs="Arial"/>
              </w:rPr>
              <w:t>Licences</w:t>
            </w:r>
          </w:p>
        </w:tc>
        <w:tc>
          <w:tcPr>
            <w:tcW w:w="3101" w:type="pct"/>
            <w:tcBorders>
              <w:top w:val="nil"/>
              <w:left w:val="nil"/>
              <w:bottom w:val="nil"/>
              <w:right w:val="nil"/>
            </w:tcBorders>
            <w:shd w:val="clear" w:color="auto" w:fill="FFFFFF"/>
            <w:tcMar>
              <w:top w:w="105" w:type="dxa"/>
              <w:left w:w="105" w:type="dxa"/>
              <w:bottom w:w="105" w:type="dxa"/>
              <w:right w:w="105" w:type="dxa"/>
            </w:tcMar>
          </w:tcPr>
          <w:p w14:paraId="189A4BFE" w14:textId="77777777" w:rsidR="00285469" w:rsidRPr="00285469" w:rsidRDefault="00285469" w:rsidP="00285469">
            <w:pPr>
              <w:widowControl/>
              <w:autoSpaceDE/>
              <w:autoSpaceDN/>
              <w:adjustRightInd/>
              <w:rPr>
                <w:rFonts w:eastAsia="Calibri" w:cs="Arial"/>
              </w:rPr>
            </w:pPr>
            <w:r w:rsidRPr="00285469">
              <w:rPr>
                <w:rFonts w:eastAsia="Calibri" w:cs="Arial"/>
              </w:rPr>
              <w:t xml:space="preserve">Any licence (alone or jointly with others) to occupy land in the area of the relevant authority for a month or longer. </w:t>
            </w:r>
          </w:p>
        </w:tc>
      </w:tr>
      <w:tr w:rsidR="00285469" w:rsidRPr="00285469" w14:paraId="109724B9" w14:textId="77777777" w:rsidTr="00121078">
        <w:tc>
          <w:tcPr>
            <w:tcW w:w="1899" w:type="pct"/>
            <w:tcBorders>
              <w:top w:val="nil"/>
              <w:left w:val="nil"/>
              <w:bottom w:val="nil"/>
              <w:right w:val="nil"/>
            </w:tcBorders>
            <w:shd w:val="clear" w:color="auto" w:fill="FFFFFF"/>
            <w:tcMar>
              <w:top w:w="105" w:type="dxa"/>
              <w:left w:w="105" w:type="dxa"/>
              <w:bottom w:w="105" w:type="dxa"/>
              <w:right w:w="105" w:type="dxa"/>
            </w:tcMar>
          </w:tcPr>
          <w:p w14:paraId="379CD411" w14:textId="77777777" w:rsidR="00285469" w:rsidRPr="00285469" w:rsidRDefault="00285469" w:rsidP="00285469">
            <w:pPr>
              <w:widowControl/>
              <w:autoSpaceDE/>
              <w:autoSpaceDN/>
              <w:adjustRightInd/>
              <w:rPr>
                <w:rFonts w:eastAsia="Calibri" w:cs="Arial"/>
              </w:rPr>
            </w:pPr>
            <w:r w:rsidRPr="00285469">
              <w:rPr>
                <w:rFonts w:eastAsia="Calibri" w:cs="Arial"/>
              </w:rPr>
              <w:t>Corporate tenancies</w:t>
            </w:r>
          </w:p>
        </w:tc>
        <w:tc>
          <w:tcPr>
            <w:tcW w:w="3101" w:type="pct"/>
            <w:tcBorders>
              <w:top w:val="nil"/>
              <w:left w:val="nil"/>
              <w:bottom w:val="nil"/>
              <w:right w:val="nil"/>
            </w:tcBorders>
            <w:shd w:val="clear" w:color="auto" w:fill="FFFFFF"/>
            <w:tcMar>
              <w:top w:w="105" w:type="dxa"/>
              <w:left w:w="105" w:type="dxa"/>
              <w:bottom w:w="105" w:type="dxa"/>
              <w:right w:w="105" w:type="dxa"/>
            </w:tcMar>
          </w:tcPr>
          <w:p w14:paraId="16805AE2" w14:textId="77777777" w:rsidR="00285469" w:rsidRPr="00285469" w:rsidRDefault="00285469" w:rsidP="00285469">
            <w:pPr>
              <w:widowControl/>
              <w:autoSpaceDE/>
              <w:autoSpaceDN/>
              <w:adjustRightInd/>
              <w:rPr>
                <w:rFonts w:eastAsia="Calibri" w:cs="Arial"/>
              </w:rPr>
            </w:pPr>
            <w:r w:rsidRPr="00285469">
              <w:rPr>
                <w:rFonts w:eastAsia="Calibri" w:cs="Arial"/>
              </w:rPr>
              <w:t xml:space="preserve">Any tenancy where (to M’s knowledge)— </w:t>
            </w:r>
          </w:p>
          <w:p w14:paraId="552B473F" w14:textId="77777777" w:rsidR="00285469" w:rsidRPr="00285469" w:rsidRDefault="00285469" w:rsidP="00285469">
            <w:pPr>
              <w:widowControl/>
              <w:autoSpaceDE/>
              <w:autoSpaceDN/>
              <w:adjustRightInd/>
              <w:rPr>
                <w:rFonts w:eastAsia="Calibri" w:cs="Arial"/>
              </w:rPr>
            </w:pPr>
            <w:r w:rsidRPr="00285469">
              <w:rPr>
                <w:rFonts w:eastAsia="Calibri" w:cs="Arial"/>
              </w:rPr>
              <w:t xml:space="preserve">(a) the landlord is the relevant authority; and </w:t>
            </w:r>
          </w:p>
          <w:p w14:paraId="78593019" w14:textId="77777777" w:rsidR="00285469" w:rsidRPr="00285469" w:rsidRDefault="00285469" w:rsidP="00285469">
            <w:pPr>
              <w:widowControl/>
              <w:autoSpaceDE/>
              <w:autoSpaceDN/>
              <w:adjustRightInd/>
              <w:rPr>
                <w:rFonts w:eastAsia="Calibri" w:cs="Arial"/>
              </w:rPr>
            </w:pPr>
            <w:r w:rsidRPr="00285469">
              <w:rPr>
                <w:rFonts w:eastAsia="Calibri" w:cs="Arial"/>
              </w:rPr>
              <w:t xml:space="preserve">(b) the tenant is a body in which the relevant person has a beneficial interest. </w:t>
            </w:r>
          </w:p>
        </w:tc>
      </w:tr>
      <w:tr w:rsidR="00285469" w:rsidRPr="00285469" w14:paraId="65FBB90E" w14:textId="77777777" w:rsidTr="00121078">
        <w:tc>
          <w:tcPr>
            <w:tcW w:w="1899" w:type="pct"/>
            <w:tcBorders>
              <w:top w:val="nil"/>
              <w:left w:val="nil"/>
              <w:bottom w:val="nil"/>
              <w:right w:val="nil"/>
            </w:tcBorders>
            <w:shd w:val="clear" w:color="auto" w:fill="FFFFFF"/>
            <w:tcMar>
              <w:top w:w="105" w:type="dxa"/>
              <w:left w:w="105" w:type="dxa"/>
              <w:bottom w:w="105" w:type="dxa"/>
              <w:right w:w="105" w:type="dxa"/>
            </w:tcMar>
          </w:tcPr>
          <w:p w14:paraId="11688794" w14:textId="77777777" w:rsidR="00285469" w:rsidRPr="00285469" w:rsidRDefault="00285469" w:rsidP="00285469">
            <w:pPr>
              <w:widowControl/>
              <w:autoSpaceDE/>
              <w:autoSpaceDN/>
              <w:adjustRightInd/>
              <w:rPr>
                <w:rFonts w:eastAsia="Calibri" w:cs="Arial"/>
              </w:rPr>
            </w:pPr>
            <w:r w:rsidRPr="00285469">
              <w:rPr>
                <w:rFonts w:eastAsia="Calibri" w:cs="Arial"/>
              </w:rPr>
              <w:t>Securities</w:t>
            </w:r>
          </w:p>
        </w:tc>
        <w:tc>
          <w:tcPr>
            <w:tcW w:w="3101" w:type="pct"/>
            <w:tcBorders>
              <w:top w:val="nil"/>
              <w:left w:val="nil"/>
              <w:bottom w:val="nil"/>
              <w:right w:val="nil"/>
            </w:tcBorders>
            <w:shd w:val="clear" w:color="auto" w:fill="FFFFFF"/>
            <w:tcMar>
              <w:top w:w="105" w:type="dxa"/>
              <w:left w:w="105" w:type="dxa"/>
              <w:bottom w:w="105" w:type="dxa"/>
              <w:right w:w="105" w:type="dxa"/>
            </w:tcMar>
          </w:tcPr>
          <w:p w14:paraId="7225FF58" w14:textId="77777777" w:rsidR="00285469" w:rsidRPr="00285469" w:rsidRDefault="00285469" w:rsidP="00285469">
            <w:pPr>
              <w:widowControl/>
              <w:autoSpaceDE/>
              <w:autoSpaceDN/>
              <w:adjustRightInd/>
              <w:rPr>
                <w:rFonts w:eastAsia="Calibri" w:cs="Arial"/>
              </w:rPr>
            </w:pPr>
            <w:r w:rsidRPr="00285469">
              <w:rPr>
                <w:rFonts w:eastAsia="Calibri" w:cs="Arial"/>
              </w:rPr>
              <w:t xml:space="preserve">Any beneficial interest in securities of a body where— </w:t>
            </w:r>
          </w:p>
          <w:p w14:paraId="36C1D738" w14:textId="77777777" w:rsidR="00285469" w:rsidRPr="00285469" w:rsidRDefault="00285469" w:rsidP="00285469">
            <w:pPr>
              <w:widowControl/>
              <w:autoSpaceDE/>
              <w:autoSpaceDN/>
              <w:adjustRightInd/>
              <w:rPr>
                <w:rFonts w:eastAsia="Calibri" w:cs="Arial"/>
              </w:rPr>
            </w:pPr>
            <w:r w:rsidRPr="00285469">
              <w:rPr>
                <w:rFonts w:eastAsia="Calibri" w:cs="Arial"/>
              </w:rPr>
              <w:t xml:space="preserve">(a) that body (to M’s knowledge) has a place of business or land in the area of the relevant authority; and </w:t>
            </w:r>
          </w:p>
          <w:p w14:paraId="456A49BF" w14:textId="77777777" w:rsidR="00285469" w:rsidRPr="00285469" w:rsidRDefault="00285469" w:rsidP="00285469">
            <w:pPr>
              <w:widowControl/>
              <w:autoSpaceDE/>
              <w:autoSpaceDN/>
              <w:adjustRightInd/>
              <w:rPr>
                <w:rFonts w:eastAsia="Calibri" w:cs="Arial"/>
              </w:rPr>
            </w:pPr>
            <w:r w:rsidRPr="00285469">
              <w:rPr>
                <w:rFonts w:eastAsia="Calibri" w:cs="Arial"/>
              </w:rPr>
              <w:t xml:space="preserve">(b) either— </w:t>
            </w:r>
          </w:p>
          <w:p w14:paraId="199C0C64" w14:textId="77777777" w:rsidR="00285469" w:rsidRPr="00285469" w:rsidRDefault="00285469" w:rsidP="00285469">
            <w:pPr>
              <w:widowControl/>
              <w:autoSpaceDE/>
              <w:autoSpaceDN/>
              <w:adjustRightInd/>
              <w:rPr>
                <w:rFonts w:eastAsia="Calibri" w:cs="Arial"/>
              </w:rPr>
            </w:pPr>
            <w:r w:rsidRPr="00285469">
              <w:rPr>
                <w:rFonts w:eastAsia="Calibri" w:cs="Arial"/>
              </w:rPr>
              <w:t>(</w:t>
            </w:r>
            <w:proofErr w:type="spellStart"/>
            <w:r w:rsidRPr="00285469">
              <w:rPr>
                <w:rFonts w:eastAsia="Calibri" w:cs="Arial"/>
              </w:rPr>
              <w:t>i</w:t>
            </w:r>
            <w:proofErr w:type="spellEnd"/>
            <w:r w:rsidRPr="00285469">
              <w:rPr>
                <w:rFonts w:eastAsia="Calibri" w:cs="Arial"/>
              </w:rPr>
              <w:t xml:space="preserve">) the total nominal value of the securities exceeds £25,000 or one hundredth of the total issued share capital of that body; or </w:t>
            </w:r>
          </w:p>
          <w:p w14:paraId="1294104D" w14:textId="77777777" w:rsidR="00285469" w:rsidRDefault="00285469" w:rsidP="00285469">
            <w:pPr>
              <w:widowControl/>
              <w:autoSpaceDE/>
              <w:autoSpaceDN/>
              <w:adjustRightInd/>
              <w:rPr>
                <w:rFonts w:eastAsia="Calibri" w:cs="Arial"/>
              </w:rPr>
            </w:pPr>
            <w:r w:rsidRPr="00285469">
              <w:rPr>
                <w:rFonts w:eastAsia="Calibri" w:cs="Arial"/>
              </w:rPr>
              <w:t xml:space="preserve">(ii) if the share capital of that body is of more than one class, the total nominal value of the shares of any one class in which the relevant person has a beneficial interest exceeds one hundredth of the total issued share capital of that class. </w:t>
            </w:r>
          </w:p>
          <w:p w14:paraId="554227BF" w14:textId="77777777" w:rsidR="00675F91" w:rsidRPr="00285469" w:rsidRDefault="00675F91" w:rsidP="00285469">
            <w:pPr>
              <w:widowControl/>
              <w:autoSpaceDE/>
              <w:autoSpaceDN/>
              <w:adjustRightInd/>
              <w:rPr>
                <w:rFonts w:eastAsia="Calibri" w:cs="Arial"/>
              </w:rPr>
            </w:pPr>
          </w:p>
        </w:tc>
      </w:tr>
    </w:tbl>
    <w:p w14:paraId="04F732CB" w14:textId="77777777" w:rsidR="00285469" w:rsidRPr="00285469" w:rsidRDefault="00285469" w:rsidP="00285469">
      <w:pPr>
        <w:widowControl/>
        <w:autoSpaceDE/>
        <w:autoSpaceDN/>
        <w:adjustRightInd/>
        <w:rPr>
          <w:rFonts w:eastAsia="Calibri" w:cs="Arial"/>
        </w:rPr>
      </w:pPr>
    </w:p>
    <w:p w14:paraId="1A644E05" w14:textId="77777777" w:rsidR="00285469" w:rsidRPr="00285469" w:rsidRDefault="00285469" w:rsidP="00285469">
      <w:pPr>
        <w:widowControl/>
        <w:autoSpaceDE/>
        <w:autoSpaceDN/>
        <w:adjustRightInd/>
        <w:rPr>
          <w:rFonts w:eastAsia="Calibri" w:cs="Arial"/>
        </w:rPr>
      </w:pPr>
      <w:r w:rsidRPr="00285469">
        <w:rPr>
          <w:rFonts w:eastAsia="Calibri" w:cs="Arial"/>
        </w:rPr>
        <w:lastRenderedPageBreak/>
        <w:t>For this purpose</w:t>
      </w:r>
      <w:r w:rsidR="002767AE">
        <w:rPr>
          <w:rFonts w:eastAsia="Calibri" w:cs="Arial"/>
        </w:rPr>
        <w:t>;</w:t>
      </w:r>
    </w:p>
    <w:p w14:paraId="1511D91B" w14:textId="77777777" w:rsidR="00285469" w:rsidRPr="00285469" w:rsidRDefault="00285469" w:rsidP="00285469">
      <w:pPr>
        <w:widowControl/>
        <w:autoSpaceDE/>
        <w:autoSpaceDN/>
        <w:adjustRightInd/>
        <w:rPr>
          <w:rFonts w:eastAsia="Calibri" w:cs="Arial"/>
        </w:rPr>
      </w:pPr>
    </w:p>
    <w:p w14:paraId="68C298A1" w14:textId="77777777" w:rsidR="00285469" w:rsidRPr="00285469" w:rsidRDefault="00285469" w:rsidP="00285469">
      <w:pPr>
        <w:widowControl/>
        <w:autoSpaceDE/>
        <w:autoSpaceDN/>
        <w:adjustRightInd/>
        <w:rPr>
          <w:rFonts w:eastAsia="Calibri" w:cs="Arial"/>
          <w:lang w:val="en"/>
        </w:rPr>
      </w:pPr>
      <w:r w:rsidRPr="00285469">
        <w:rPr>
          <w:rFonts w:eastAsia="Calibri" w:cs="Arial"/>
          <w:lang w:val="en"/>
        </w:rPr>
        <w:t xml:space="preserve">“the Act” means the Localism Act 2011; </w:t>
      </w:r>
    </w:p>
    <w:p w14:paraId="0C663EB2" w14:textId="77777777" w:rsidR="00285469" w:rsidRPr="00285469" w:rsidRDefault="00285469" w:rsidP="00285469">
      <w:pPr>
        <w:widowControl/>
        <w:autoSpaceDE/>
        <w:autoSpaceDN/>
        <w:adjustRightInd/>
        <w:rPr>
          <w:rFonts w:eastAsia="Calibri" w:cs="Arial"/>
          <w:lang w:val="en"/>
        </w:rPr>
      </w:pPr>
    </w:p>
    <w:p w14:paraId="497FDCD9" w14:textId="77777777" w:rsidR="00285469" w:rsidRPr="00285469" w:rsidRDefault="00285469" w:rsidP="00285469">
      <w:pPr>
        <w:widowControl/>
        <w:autoSpaceDE/>
        <w:autoSpaceDN/>
        <w:adjustRightInd/>
        <w:rPr>
          <w:rFonts w:eastAsia="Calibri" w:cs="Arial"/>
          <w:lang w:val="en"/>
        </w:rPr>
      </w:pPr>
      <w:r w:rsidRPr="00285469">
        <w:rPr>
          <w:rFonts w:eastAsia="Calibri" w:cs="Arial"/>
          <w:lang w:val="en"/>
        </w:rPr>
        <w:t xml:space="preserve">“body in which the relevant person has a beneficial interest” means a firm in which the relevant person is a partner or a body corporate of which the relevant person is a director, or in the securities of which the relevant person has a beneficial interest; </w:t>
      </w:r>
    </w:p>
    <w:p w14:paraId="494854C9" w14:textId="77777777" w:rsidR="00285469" w:rsidRPr="00285469" w:rsidRDefault="00285469" w:rsidP="00285469">
      <w:pPr>
        <w:widowControl/>
        <w:autoSpaceDE/>
        <w:autoSpaceDN/>
        <w:adjustRightInd/>
        <w:rPr>
          <w:rFonts w:eastAsia="Calibri" w:cs="Arial"/>
          <w:lang w:val="en"/>
        </w:rPr>
      </w:pPr>
    </w:p>
    <w:p w14:paraId="76E988B2" w14:textId="77777777" w:rsidR="00285469" w:rsidRPr="00285469" w:rsidRDefault="00285469" w:rsidP="00285469">
      <w:pPr>
        <w:widowControl/>
        <w:autoSpaceDE/>
        <w:autoSpaceDN/>
        <w:adjustRightInd/>
        <w:rPr>
          <w:rFonts w:eastAsia="Calibri" w:cs="Arial"/>
          <w:lang w:val="en"/>
        </w:rPr>
      </w:pPr>
      <w:r w:rsidRPr="00285469">
        <w:rPr>
          <w:rFonts w:eastAsia="Calibri" w:cs="Arial"/>
          <w:lang w:val="en"/>
        </w:rPr>
        <w:t xml:space="preserve">“director” includes a member of the committee of management of an industrial and provident society; </w:t>
      </w:r>
    </w:p>
    <w:p w14:paraId="782E0128" w14:textId="77777777" w:rsidR="00285469" w:rsidRPr="00285469" w:rsidRDefault="00285469" w:rsidP="00285469">
      <w:pPr>
        <w:widowControl/>
        <w:autoSpaceDE/>
        <w:autoSpaceDN/>
        <w:adjustRightInd/>
        <w:rPr>
          <w:rFonts w:eastAsia="Calibri" w:cs="Arial"/>
          <w:lang w:val="en"/>
        </w:rPr>
      </w:pPr>
    </w:p>
    <w:p w14:paraId="17EF5C56" w14:textId="77777777" w:rsidR="00285469" w:rsidRPr="00285469" w:rsidRDefault="00285469" w:rsidP="00285469">
      <w:pPr>
        <w:widowControl/>
        <w:autoSpaceDE/>
        <w:autoSpaceDN/>
        <w:adjustRightInd/>
        <w:rPr>
          <w:rFonts w:eastAsia="Calibri" w:cs="Arial"/>
          <w:lang w:val="en"/>
        </w:rPr>
      </w:pPr>
      <w:r w:rsidRPr="00285469">
        <w:rPr>
          <w:rFonts w:eastAsia="Calibri" w:cs="Arial"/>
          <w:lang w:val="en"/>
        </w:rPr>
        <w:t xml:space="preserve">“land” excludes an easement, servitude, interest or right in or over land which does not carry with it a right for the relevant person (alone or jointly with another) to occupy the land or to receive income; </w:t>
      </w:r>
    </w:p>
    <w:p w14:paraId="54B60C02" w14:textId="77777777" w:rsidR="00285469" w:rsidRPr="00285469" w:rsidRDefault="00285469" w:rsidP="00285469">
      <w:pPr>
        <w:widowControl/>
        <w:autoSpaceDE/>
        <w:autoSpaceDN/>
        <w:adjustRightInd/>
        <w:rPr>
          <w:rFonts w:eastAsia="Calibri" w:cs="Arial"/>
          <w:lang w:val="en"/>
        </w:rPr>
      </w:pPr>
    </w:p>
    <w:p w14:paraId="66F78E7A" w14:textId="77777777" w:rsidR="00285469" w:rsidRPr="00285469" w:rsidRDefault="00285469" w:rsidP="00285469">
      <w:pPr>
        <w:widowControl/>
        <w:autoSpaceDE/>
        <w:autoSpaceDN/>
        <w:adjustRightInd/>
        <w:outlineLvl w:val="0"/>
        <w:rPr>
          <w:rFonts w:eastAsia="Calibri" w:cs="Arial"/>
          <w:lang w:val="en"/>
        </w:rPr>
      </w:pPr>
      <w:r w:rsidRPr="00285469">
        <w:rPr>
          <w:rFonts w:eastAsia="Calibri" w:cs="Arial"/>
          <w:lang w:val="en"/>
        </w:rPr>
        <w:t xml:space="preserve">“M” means a member of a relevant authority; </w:t>
      </w:r>
    </w:p>
    <w:p w14:paraId="4221D1C9" w14:textId="77777777" w:rsidR="00285469" w:rsidRPr="00285469" w:rsidRDefault="00285469" w:rsidP="00285469">
      <w:pPr>
        <w:widowControl/>
        <w:autoSpaceDE/>
        <w:autoSpaceDN/>
        <w:adjustRightInd/>
        <w:rPr>
          <w:rFonts w:eastAsia="Calibri" w:cs="Arial"/>
          <w:lang w:val="en"/>
        </w:rPr>
      </w:pPr>
    </w:p>
    <w:p w14:paraId="2679E257" w14:textId="77777777" w:rsidR="00285469" w:rsidRPr="00285469" w:rsidRDefault="00285469" w:rsidP="00285469">
      <w:pPr>
        <w:widowControl/>
        <w:autoSpaceDE/>
        <w:autoSpaceDN/>
        <w:adjustRightInd/>
        <w:rPr>
          <w:rFonts w:eastAsia="Calibri" w:cs="Arial"/>
          <w:lang w:val="en"/>
        </w:rPr>
      </w:pPr>
      <w:r w:rsidRPr="00285469">
        <w:rPr>
          <w:rFonts w:eastAsia="Calibri" w:cs="Arial"/>
          <w:lang w:val="en"/>
        </w:rPr>
        <w:t xml:space="preserve">“member” includes a co-opted member; </w:t>
      </w:r>
    </w:p>
    <w:p w14:paraId="2CECE0AC" w14:textId="77777777" w:rsidR="00285469" w:rsidRPr="00285469" w:rsidRDefault="00285469" w:rsidP="00285469">
      <w:pPr>
        <w:widowControl/>
        <w:autoSpaceDE/>
        <w:autoSpaceDN/>
        <w:adjustRightInd/>
        <w:rPr>
          <w:rFonts w:eastAsia="Calibri" w:cs="Arial"/>
          <w:lang w:val="en"/>
        </w:rPr>
      </w:pPr>
    </w:p>
    <w:p w14:paraId="167401C0" w14:textId="77777777" w:rsidR="00285469" w:rsidRPr="00285469" w:rsidRDefault="00285469" w:rsidP="00285469">
      <w:pPr>
        <w:widowControl/>
        <w:autoSpaceDE/>
        <w:autoSpaceDN/>
        <w:adjustRightInd/>
        <w:rPr>
          <w:rFonts w:eastAsia="Calibri" w:cs="Arial"/>
          <w:lang w:val="en"/>
        </w:rPr>
      </w:pPr>
      <w:r w:rsidRPr="00285469">
        <w:rPr>
          <w:rFonts w:eastAsia="Calibri" w:cs="Arial"/>
          <w:lang w:val="en"/>
        </w:rPr>
        <w:t xml:space="preserve">“relevant authority” means the authority of which M is a member; </w:t>
      </w:r>
    </w:p>
    <w:p w14:paraId="7B73DF5D" w14:textId="77777777" w:rsidR="00285469" w:rsidRPr="00285469" w:rsidRDefault="00285469" w:rsidP="00285469">
      <w:pPr>
        <w:widowControl/>
        <w:autoSpaceDE/>
        <w:autoSpaceDN/>
        <w:adjustRightInd/>
        <w:rPr>
          <w:rFonts w:eastAsia="Calibri" w:cs="Arial"/>
          <w:lang w:val="en"/>
        </w:rPr>
      </w:pPr>
    </w:p>
    <w:p w14:paraId="274CF0F7" w14:textId="77777777" w:rsidR="00285469" w:rsidRPr="00285469" w:rsidRDefault="00285469" w:rsidP="00285469">
      <w:pPr>
        <w:widowControl/>
        <w:autoSpaceDE/>
        <w:autoSpaceDN/>
        <w:adjustRightInd/>
        <w:rPr>
          <w:rFonts w:eastAsia="Calibri" w:cs="Arial"/>
          <w:lang w:val="en"/>
        </w:rPr>
      </w:pPr>
      <w:r w:rsidRPr="00285469">
        <w:rPr>
          <w:rFonts w:eastAsia="Calibri" w:cs="Arial"/>
          <w:lang w:val="en"/>
        </w:rPr>
        <w:t xml:space="preserve">“relevant period” means the period of 12 months ending with the day on which M gives a notification for the purposes of section 30(1) or section 31(7), as the case may be, of the Act; </w:t>
      </w:r>
    </w:p>
    <w:p w14:paraId="4DC50913" w14:textId="77777777" w:rsidR="00285469" w:rsidRPr="00285469" w:rsidRDefault="00285469" w:rsidP="00285469">
      <w:pPr>
        <w:widowControl/>
        <w:autoSpaceDE/>
        <w:autoSpaceDN/>
        <w:adjustRightInd/>
        <w:rPr>
          <w:rFonts w:eastAsia="Calibri" w:cs="Arial"/>
          <w:lang w:val="en"/>
        </w:rPr>
      </w:pPr>
    </w:p>
    <w:p w14:paraId="1AF9F379" w14:textId="77777777" w:rsidR="00285469" w:rsidRPr="00285469" w:rsidRDefault="00285469" w:rsidP="00285469">
      <w:pPr>
        <w:widowControl/>
        <w:autoSpaceDE/>
        <w:autoSpaceDN/>
        <w:adjustRightInd/>
        <w:rPr>
          <w:rFonts w:eastAsia="Calibri" w:cs="Arial"/>
          <w:lang w:val="en"/>
        </w:rPr>
      </w:pPr>
      <w:r w:rsidRPr="00285469">
        <w:rPr>
          <w:rFonts w:eastAsia="Calibri" w:cs="Arial"/>
          <w:lang w:val="en"/>
        </w:rPr>
        <w:t xml:space="preserve">“relevant person” means </w:t>
      </w:r>
      <w:proofErr w:type="gramStart"/>
      <w:r w:rsidRPr="00285469">
        <w:rPr>
          <w:rFonts w:eastAsia="Calibri" w:cs="Arial"/>
          <w:lang w:val="en"/>
        </w:rPr>
        <w:t>M</w:t>
      </w:r>
      <w:proofErr w:type="gramEnd"/>
      <w:r w:rsidRPr="00285469">
        <w:rPr>
          <w:rFonts w:eastAsia="Calibri" w:cs="Arial"/>
          <w:lang w:val="en"/>
        </w:rPr>
        <w:t xml:space="preserve"> or any other person referred to in section 30(3)(b) of the Act; </w:t>
      </w:r>
    </w:p>
    <w:p w14:paraId="01FE2D12" w14:textId="77777777" w:rsidR="00285469" w:rsidRPr="00285469" w:rsidRDefault="00285469" w:rsidP="00285469">
      <w:pPr>
        <w:widowControl/>
        <w:autoSpaceDE/>
        <w:autoSpaceDN/>
        <w:adjustRightInd/>
        <w:rPr>
          <w:rFonts w:eastAsia="Calibri" w:cs="Arial"/>
          <w:lang w:val="en"/>
        </w:rPr>
      </w:pPr>
    </w:p>
    <w:p w14:paraId="0F13C34A" w14:textId="77777777" w:rsidR="00285469" w:rsidRPr="00285469" w:rsidRDefault="00285469" w:rsidP="00285469">
      <w:pPr>
        <w:widowControl/>
        <w:autoSpaceDE/>
        <w:autoSpaceDN/>
        <w:adjustRightInd/>
        <w:rPr>
          <w:rFonts w:eastAsia="Calibri" w:cs="Arial"/>
          <w:lang w:val="en"/>
        </w:rPr>
      </w:pPr>
      <w:r w:rsidRPr="00285469">
        <w:rPr>
          <w:rFonts w:eastAsia="Calibri" w:cs="Arial"/>
          <w:lang w:val="en"/>
        </w:rPr>
        <w:t xml:space="preserve">“securities”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0437A6C2" w14:textId="77777777" w:rsidR="00285469" w:rsidRPr="00285469" w:rsidRDefault="00285469" w:rsidP="00285469">
      <w:pPr>
        <w:widowControl/>
        <w:autoSpaceDE/>
        <w:autoSpaceDN/>
        <w:adjustRightInd/>
        <w:rPr>
          <w:rFonts w:eastAsia="Calibri" w:cs="Arial"/>
        </w:rPr>
      </w:pPr>
    </w:p>
    <w:p w14:paraId="660525C9" w14:textId="77777777" w:rsidR="006F02FA" w:rsidRPr="003D3EDD" w:rsidRDefault="006F02FA" w:rsidP="006F02FA">
      <w:pPr>
        <w:widowControl/>
        <w:autoSpaceDE/>
        <w:autoSpaceDN/>
        <w:adjustRightInd/>
        <w:rPr>
          <w:rFonts w:eastAsia="Calibri" w:cs="Arial"/>
          <w:u w:val="single"/>
        </w:rPr>
      </w:pPr>
      <w:r w:rsidRPr="003D3EDD">
        <w:rPr>
          <w:rFonts w:eastAsia="Calibri" w:cs="Arial"/>
          <w:u w:val="single"/>
        </w:rPr>
        <w:t>Table 2</w:t>
      </w:r>
    </w:p>
    <w:p w14:paraId="6E876A88" w14:textId="77777777" w:rsidR="006F02FA" w:rsidRPr="00285469" w:rsidRDefault="006F02FA" w:rsidP="006F02FA">
      <w:pPr>
        <w:widowControl/>
        <w:autoSpaceDE/>
        <w:autoSpaceDN/>
        <w:adjustRightInd/>
        <w:rPr>
          <w:rFonts w:eastAsia="Calibri" w:cs="Arial"/>
        </w:rPr>
      </w:pPr>
    </w:p>
    <w:p w14:paraId="5C0ECD6E" w14:textId="77777777" w:rsidR="006F02FA" w:rsidRPr="00285469" w:rsidRDefault="006F02FA" w:rsidP="006F02FA">
      <w:pPr>
        <w:widowControl/>
        <w:autoSpaceDE/>
        <w:autoSpaceDN/>
        <w:adjustRightInd/>
        <w:outlineLvl w:val="0"/>
        <w:rPr>
          <w:rFonts w:eastAsia="Calibri" w:cs="Arial"/>
        </w:rPr>
      </w:pPr>
      <w:r>
        <w:rPr>
          <w:rFonts w:eastAsia="Calibri" w:cs="Arial"/>
        </w:rPr>
        <w:t>Other Registrable Interests</w:t>
      </w:r>
    </w:p>
    <w:p w14:paraId="3EEBCFB3" w14:textId="77777777" w:rsidR="006F02FA" w:rsidRPr="00285469" w:rsidRDefault="006F02FA" w:rsidP="006F02FA">
      <w:pPr>
        <w:widowControl/>
        <w:autoSpaceDE/>
        <w:autoSpaceDN/>
        <w:adjustRightInd/>
        <w:rPr>
          <w:rFonts w:eastAsia="Calibri" w:cs="Arial"/>
        </w:rPr>
      </w:pPr>
    </w:p>
    <w:p w14:paraId="778BDE97" w14:textId="77777777" w:rsidR="006F02FA" w:rsidRPr="00285469" w:rsidRDefault="006F02FA" w:rsidP="006F02FA">
      <w:pPr>
        <w:widowControl/>
        <w:autoSpaceDE/>
        <w:autoSpaceDN/>
        <w:adjustRightInd/>
        <w:rPr>
          <w:rFonts w:eastAsia="Calibri" w:cs="Arial"/>
        </w:rPr>
      </w:pPr>
      <w:r>
        <w:rPr>
          <w:rFonts w:eastAsia="Calibri" w:cs="Arial"/>
        </w:rPr>
        <w:t>You have a personal interest in any business of your authority where it relates or is likely to affect:</w:t>
      </w:r>
    </w:p>
    <w:p w14:paraId="4BE73B85" w14:textId="77777777" w:rsidR="006F02FA" w:rsidRPr="00285469" w:rsidRDefault="006F02FA" w:rsidP="006F02FA">
      <w:pPr>
        <w:widowControl/>
        <w:autoSpaceDE/>
        <w:autoSpaceDN/>
        <w:adjustRightInd/>
        <w:rPr>
          <w:rFonts w:eastAsia="Calibri" w:cs="Arial"/>
        </w:rPr>
      </w:pPr>
    </w:p>
    <w:p w14:paraId="00E3301E" w14:textId="07E871DD" w:rsidR="006F02FA" w:rsidRPr="008F4B3B" w:rsidRDefault="00790218" w:rsidP="006F02FA">
      <w:pPr>
        <w:numPr>
          <w:ilvl w:val="0"/>
          <w:numId w:val="29"/>
        </w:numPr>
        <w:tabs>
          <w:tab w:val="left" w:pos="720"/>
          <w:tab w:val="left" w:pos="1440"/>
          <w:tab w:val="left" w:pos="2160"/>
          <w:tab w:val="left" w:pos="2880"/>
          <w:tab w:val="left" w:pos="3600"/>
        </w:tabs>
        <w:spacing w:before="100" w:after="100"/>
        <w:rPr>
          <w:rFonts w:cs="Arial"/>
        </w:rPr>
      </w:pPr>
      <w:proofErr w:type="spellStart"/>
      <w:r>
        <w:rPr>
          <w:rFonts w:cs="Arial"/>
        </w:rPr>
        <w:t>a</w:t>
      </w:r>
      <w:r w:rsidR="006F02FA" w:rsidRPr="008F4B3B">
        <w:rPr>
          <w:rFonts w:cs="Arial"/>
        </w:rPr>
        <w:t>ny</w:t>
      </w:r>
      <w:r w:rsidR="00F70BBD">
        <w:rPr>
          <w:rFonts w:cs="Arial"/>
        </w:rPr>
        <w:t xml:space="preserve"> </w:t>
      </w:r>
      <w:r w:rsidR="006F02FA" w:rsidRPr="008F4B3B">
        <w:rPr>
          <w:rFonts w:cs="Arial"/>
        </w:rPr>
        <w:t>body</w:t>
      </w:r>
      <w:proofErr w:type="spellEnd"/>
      <w:r w:rsidR="006F02FA" w:rsidRPr="008F4B3B">
        <w:rPr>
          <w:rFonts w:cs="Arial"/>
        </w:rPr>
        <w:t xml:space="preserve"> of which you are in general control or management and which you are nominated or appointed by your authority </w:t>
      </w:r>
    </w:p>
    <w:p w14:paraId="26B9975D" w14:textId="77777777" w:rsidR="006F02FA" w:rsidRPr="008F4B3B" w:rsidRDefault="006F02FA" w:rsidP="006F02FA">
      <w:pPr>
        <w:numPr>
          <w:ilvl w:val="0"/>
          <w:numId w:val="29"/>
        </w:numPr>
        <w:tabs>
          <w:tab w:val="left" w:pos="720"/>
          <w:tab w:val="left" w:pos="1440"/>
          <w:tab w:val="left" w:pos="2160"/>
          <w:tab w:val="left" w:pos="2880"/>
          <w:tab w:val="left" w:pos="3600"/>
        </w:tabs>
        <w:spacing w:before="100" w:after="100"/>
        <w:rPr>
          <w:rFonts w:cs="Arial"/>
        </w:rPr>
      </w:pPr>
      <w:r w:rsidRPr="008F4B3B">
        <w:rPr>
          <w:rFonts w:cs="Arial"/>
        </w:rPr>
        <w:t>any body</w:t>
      </w:r>
    </w:p>
    <w:p w14:paraId="38F0818F" w14:textId="77777777" w:rsidR="006F02FA" w:rsidRPr="008F4B3B" w:rsidRDefault="006F02FA" w:rsidP="006F02FA">
      <w:pPr>
        <w:numPr>
          <w:ilvl w:val="0"/>
          <w:numId w:val="30"/>
        </w:numPr>
        <w:tabs>
          <w:tab w:val="left" w:pos="720"/>
          <w:tab w:val="left" w:pos="1440"/>
          <w:tab w:val="left" w:pos="2160"/>
          <w:tab w:val="left" w:pos="2880"/>
          <w:tab w:val="left" w:pos="3600"/>
        </w:tabs>
        <w:spacing w:before="100" w:after="100"/>
        <w:rPr>
          <w:rFonts w:cs="Arial"/>
        </w:rPr>
      </w:pPr>
      <w:r w:rsidRPr="008F4B3B">
        <w:rPr>
          <w:rFonts w:cs="Arial"/>
        </w:rPr>
        <w:t>exercising functions of a public nature</w:t>
      </w:r>
    </w:p>
    <w:p w14:paraId="7DA727D2" w14:textId="77777777" w:rsidR="006F02FA" w:rsidRPr="008F4B3B" w:rsidRDefault="006F02FA" w:rsidP="006F02FA">
      <w:pPr>
        <w:numPr>
          <w:ilvl w:val="0"/>
          <w:numId w:val="30"/>
        </w:numPr>
        <w:tabs>
          <w:tab w:val="left" w:pos="720"/>
          <w:tab w:val="left" w:pos="1440"/>
          <w:tab w:val="left" w:pos="2160"/>
          <w:tab w:val="left" w:pos="2880"/>
          <w:tab w:val="left" w:pos="3600"/>
        </w:tabs>
        <w:spacing w:before="100" w:after="100"/>
        <w:rPr>
          <w:rFonts w:cs="Arial"/>
        </w:rPr>
      </w:pPr>
      <w:r w:rsidRPr="008F4B3B">
        <w:rPr>
          <w:rFonts w:cs="Arial"/>
        </w:rPr>
        <w:t xml:space="preserve">anybody directed to charitable purposes or </w:t>
      </w:r>
    </w:p>
    <w:p w14:paraId="5BEA295B" w14:textId="3E87115B" w:rsidR="00792510" w:rsidRPr="00CE2FCA" w:rsidRDefault="006F02FA" w:rsidP="006B65F0">
      <w:pPr>
        <w:widowControl/>
        <w:numPr>
          <w:ilvl w:val="0"/>
          <w:numId w:val="30"/>
        </w:numPr>
        <w:tabs>
          <w:tab w:val="left" w:pos="720"/>
          <w:tab w:val="left" w:pos="1440"/>
          <w:tab w:val="left" w:pos="2160"/>
          <w:tab w:val="left" w:pos="2880"/>
          <w:tab w:val="left" w:pos="3600"/>
        </w:tabs>
        <w:autoSpaceDE/>
        <w:autoSpaceDN/>
        <w:adjustRightInd/>
        <w:spacing w:before="100" w:after="100"/>
        <w:rPr>
          <w:rFonts w:cs="Arial"/>
          <w:u w:val="single"/>
        </w:rPr>
      </w:pPr>
      <w:r w:rsidRPr="0065495C">
        <w:rPr>
          <w:rFonts w:cs="Arial"/>
        </w:rPr>
        <w:t>one of whose principal purposes includes the influence of public opinion or policy (including any political party or trade union).</w:t>
      </w:r>
    </w:p>
    <w:p w14:paraId="65620B64" w14:textId="77777777" w:rsidR="00CE2FCA" w:rsidRPr="0065495C" w:rsidRDefault="00CE2FCA" w:rsidP="00CE2FCA">
      <w:pPr>
        <w:widowControl/>
        <w:tabs>
          <w:tab w:val="left" w:pos="720"/>
          <w:tab w:val="left" w:pos="1440"/>
          <w:tab w:val="left" w:pos="2160"/>
          <w:tab w:val="left" w:pos="2880"/>
          <w:tab w:val="left" w:pos="3600"/>
        </w:tabs>
        <w:autoSpaceDE/>
        <w:autoSpaceDN/>
        <w:adjustRightInd/>
        <w:spacing w:before="100" w:after="100"/>
        <w:rPr>
          <w:rFonts w:cs="Arial"/>
          <w:u w:val="single"/>
        </w:rPr>
      </w:pPr>
    </w:p>
    <w:sectPr w:rsidR="00CE2FCA" w:rsidRPr="0065495C">
      <w:headerReference w:type="default" r:id="rId14"/>
      <w:endnotePr>
        <w:numFmt w:val="decimal"/>
      </w:endnotePr>
      <w:type w:val="continuous"/>
      <w:pgSz w:w="11905" w:h="16837"/>
      <w:pgMar w:top="1440" w:right="1440" w:bottom="432" w:left="144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53C2" w14:textId="77777777" w:rsidR="003E064F" w:rsidRDefault="003E064F">
      <w:r>
        <w:separator/>
      </w:r>
    </w:p>
  </w:endnote>
  <w:endnote w:type="continuationSeparator" w:id="0">
    <w:p w14:paraId="63A9C379" w14:textId="77777777" w:rsidR="003E064F" w:rsidRDefault="003E064F">
      <w:r>
        <w:continuationSeparator/>
      </w:r>
    </w:p>
  </w:endnote>
  <w:endnote w:type="continuationNotice" w:id="1">
    <w:p w14:paraId="220C40FB" w14:textId="77777777" w:rsidR="003E064F" w:rsidRDefault="003E0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5E398" w14:textId="77777777" w:rsidR="003E064F" w:rsidRDefault="003E064F">
      <w:r>
        <w:separator/>
      </w:r>
    </w:p>
  </w:footnote>
  <w:footnote w:type="continuationSeparator" w:id="0">
    <w:p w14:paraId="4087C1D3" w14:textId="77777777" w:rsidR="003E064F" w:rsidRDefault="003E064F">
      <w:r>
        <w:continuationSeparator/>
      </w:r>
    </w:p>
  </w:footnote>
  <w:footnote w:type="continuationNotice" w:id="1">
    <w:p w14:paraId="74539529" w14:textId="77777777" w:rsidR="003E064F" w:rsidRDefault="003E06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6FDB3E1" w14:paraId="76DA9ED1" w14:textId="77777777" w:rsidTr="66FDB3E1">
      <w:tc>
        <w:tcPr>
          <w:tcW w:w="3005" w:type="dxa"/>
        </w:tcPr>
        <w:p w14:paraId="379159B7" w14:textId="2BCAB2D5" w:rsidR="66FDB3E1" w:rsidRDefault="66FDB3E1" w:rsidP="66FDB3E1">
          <w:pPr>
            <w:pStyle w:val="Header"/>
            <w:ind w:left="-115"/>
          </w:pPr>
        </w:p>
      </w:tc>
      <w:tc>
        <w:tcPr>
          <w:tcW w:w="3005" w:type="dxa"/>
        </w:tcPr>
        <w:p w14:paraId="61CBFBEE" w14:textId="53F6151E" w:rsidR="66FDB3E1" w:rsidRDefault="66FDB3E1" w:rsidP="66FDB3E1">
          <w:pPr>
            <w:pStyle w:val="Header"/>
            <w:jc w:val="center"/>
          </w:pPr>
        </w:p>
      </w:tc>
      <w:tc>
        <w:tcPr>
          <w:tcW w:w="3005" w:type="dxa"/>
        </w:tcPr>
        <w:p w14:paraId="77D49336" w14:textId="4BA4D306" w:rsidR="66FDB3E1" w:rsidRDefault="66FDB3E1" w:rsidP="66FDB3E1">
          <w:pPr>
            <w:pStyle w:val="Header"/>
            <w:ind w:right="-115"/>
            <w:jc w:val="right"/>
          </w:pPr>
        </w:p>
      </w:tc>
    </w:tr>
  </w:tbl>
  <w:p w14:paraId="1DEFB72D" w14:textId="6F4C3465" w:rsidR="66FDB3E1" w:rsidRDefault="66FDB3E1" w:rsidP="66FDB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7655" w14:textId="77777777" w:rsidR="00792510" w:rsidRDefault="0079251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cs="Arial"/>
        <w:color w:val="FFFFFF"/>
        <w:sz w:val="24"/>
        <w:szCs w:val="24"/>
      </w:rPr>
    </w:lvl>
    <w:lvl w:ilvl="1">
      <w:start w:val="1"/>
      <w:numFmt w:val="decimal"/>
      <w:pStyle w:val="Level2"/>
      <w:lvlText w:val="%1.%2"/>
      <w:lvlJc w:val="left"/>
      <w:pPr>
        <w:tabs>
          <w:tab w:val="num" w:pos="720"/>
        </w:tabs>
        <w:ind w:left="720" w:hanging="720"/>
      </w:pPr>
      <w:rPr>
        <w:rFonts w:ascii="Arial" w:hAnsi="Arial" w:cs="Arial"/>
        <w:sz w:val="24"/>
        <w:szCs w:val="24"/>
      </w:r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160"/>
        </w:tabs>
        <w:ind w:left="2160" w:hanging="720"/>
      </w:pPr>
    </w:lvl>
    <w:lvl w:ilvl="4">
      <w:start w:val="1"/>
      <w:numFmt w:val="decimal"/>
      <w:pStyle w:val="Level5"/>
      <w:lvlText w:val="(%5)"/>
      <w:lvlJc w:val="left"/>
      <w:pPr>
        <w:tabs>
          <w:tab w:val="num" w:pos="2880"/>
        </w:tabs>
        <w:ind w:left="2880" w:hanging="720"/>
      </w:pPr>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pStyle w:val="Legal1"/>
      <w:lvlText w:val="%1."/>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pStyle w:val="Legal3"/>
      <w:lvlText w:val="(%3)"/>
      <w:lvlJc w:val="left"/>
      <w:pPr>
        <w:tabs>
          <w:tab w:val="num" w:pos="1440"/>
        </w:tabs>
        <w:ind w:left="1440" w:hanging="720"/>
      </w:pPr>
    </w:lvl>
    <w:lvl w:ilvl="3">
      <w:start w:val="1"/>
      <w:numFmt w:val="decimal"/>
      <w:pStyle w:val="Legal4"/>
      <w:lvlText w:val="(%4)"/>
      <w:lvlJc w:val="left"/>
      <w:pPr>
        <w:tabs>
          <w:tab w:val="num" w:pos="2160"/>
        </w:tabs>
        <w:ind w:left="216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1863EC"/>
    <w:multiLevelType w:val="multilevel"/>
    <w:tmpl w:val="3606FC30"/>
    <w:lvl w:ilvl="0">
      <w:numFmt w:val="decimal"/>
      <w:lvlText w:val="2.%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lowerRoman"/>
      <w:isLg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37D744C"/>
    <w:multiLevelType w:val="multilevel"/>
    <w:tmpl w:val="FE20D94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5D444DD"/>
    <w:multiLevelType w:val="hybridMultilevel"/>
    <w:tmpl w:val="06204FA4"/>
    <w:lvl w:ilvl="0" w:tplc="28C6B0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DB7512"/>
    <w:multiLevelType w:val="hybridMultilevel"/>
    <w:tmpl w:val="F0FA4C76"/>
    <w:lvl w:ilvl="0" w:tplc="0BB205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5D5F15"/>
    <w:multiLevelType w:val="hybridMultilevel"/>
    <w:tmpl w:val="DEE247B6"/>
    <w:lvl w:ilvl="0" w:tplc="2F0C4D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A591B9B"/>
    <w:multiLevelType w:val="multilevel"/>
    <w:tmpl w:val="94368118"/>
    <w:lvl w:ilvl="0">
      <w:numFmt w:val="decimal"/>
      <w:lvlText w:val="6.%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lowerRoman"/>
      <w:isLg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A8078AD"/>
    <w:multiLevelType w:val="hybridMultilevel"/>
    <w:tmpl w:val="8D928B22"/>
    <w:lvl w:ilvl="0" w:tplc="1E60A92A">
      <w:start w:val="1"/>
      <w:numFmt w:val="bullet"/>
      <w:lvlText w:val=""/>
      <w:lvlJc w:val="left"/>
      <w:pPr>
        <w:tabs>
          <w:tab w:val="num" w:pos="360"/>
        </w:tabs>
        <w:ind w:left="360" w:hanging="360"/>
      </w:pPr>
      <w:rPr>
        <w:rFonts w:ascii="Symbol" w:hAnsi="Symbol" w:hint="default"/>
        <w:vanish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625152"/>
    <w:multiLevelType w:val="multilevel"/>
    <w:tmpl w:val="3B6CEACC"/>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0B7E0917"/>
    <w:multiLevelType w:val="multilevel"/>
    <w:tmpl w:val="C192762C"/>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C1B208E"/>
    <w:multiLevelType w:val="hybridMultilevel"/>
    <w:tmpl w:val="9DD6C590"/>
    <w:lvl w:ilvl="0" w:tplc="66B00154">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A935D1"/>
    <w:multiLevelType w:val="multilevel"/>
    <w:tmpl w:val="B9B272A4"/>
    <w:lvl w:ilvl="0">
      <w:start w:val="1"/>
      <w:numFmt w:val="decimal"/>
      <w:pStyle w:val="Heading1"/>
      <w:lvlText w:val="%1."/>
      <w:lvlJc w:val="center"/>
      <w:pPr>
        <w:tabs>
          <w:tab w:val="num" w:pos="720"/>
        </w:tabs>
        <w:ind w:left="720" w:hanging="720"/>
      </w:pPr>
      <w:rPr>
        <w:rFonts w:ascii="Arial" w:hAnsi="Arial" w:hint="default"/>
        <w:sz w:val="24"/>
      </w:rPr>
    </w:lvl>
    <w:lvl w:ilvl="1">
      <w:start w:val="1"/>
      <w:numFmt w:val="decimal"/>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b w:val="0"/>
        <w:i w:val="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29D4418"/>
    <w:multiLevelType w:val="hybridMultilevel"/>
    <w:tmpl w:val="72908CAC"/>
    <w:lvl w:ilvl="0" w:tplc="35FA1052">
      <w:start w:val="2"/>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732B17"/>
    <w:multiLevelType w:val="hybridMultilevel"/>
    <w:tmpl w:val="9CDC1E30"/>
    <w:lvl w:ilvl="0" w:tplc="1E60A92A">
      <w:start w:val="1"/>
      <w:numFmt w:val="bullet"/>
      <w:lvlText w:val=""/>
      <w:lvlJc w:val="left"/>
      <w:pPr>
        <w:tabs>
          <w:tab w:val="num" w:pos="360"/>
        </w:tabs>
        <w:ind w:left="360" w:hanging="360"/>
      </w:pPr>
      <w:rPr>
        <w:rFonts w:ascii="Symbol" w:hAnsi="Symbol" w:hint="default"/>
        <w:vanish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57377F"/>
    <w:multiLevelType w:val="multilevel"/>
    <w:tmpl w:val="D38EA068"/>
    <w:lvl w:ilvl="0">
      <w:numFmt w:val="decimal"/>
      <w:lvlText w:val="5.%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lowerRoman"/>
      <w:isLg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8B17C16"/>
    <w:multiLevelType w:val="hybridMultilevel"/>
    <w:tmpl w:val="5DB8B804"/>
    <w:lvl w:ilvl="0" w:tplc="1660AFCA">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AA386C"/>
    <w:multiLevelType w:val="hybridMultilevel"/>
    <w:tmpl w:val="7BE44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CA3ED1"/>
    <w:multiLevelType w:val="hybridMultilevel"/>
    <w:tmpl w:val="4FBAEF80"/>
    <w:lvl w:ilvl="0" w:tplc="1660AFCA">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5A5A"/>
    <w:multiLevelType w:val="hybridMultilevel"/>
    <w:tmpl w:val="76BC8364"/>
    <w:lvl w:ilvl="0" w:tplc="1660AFCA">
      <w:start w:val="1"/>
      <w:numFmt w:val="decimal"/>
      <w:lvlText w:val="5-%1"/>
      <w:lvlJc w:val="left"/>
      <w:pPr>
        <w:ind w:left="4755" w:hanging="360"/>
      </w:pPr>
      <w:rPr>
        <w:rFonts w:hint="default"/>
      </w:r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abstractNum w:abstractNumId="20" w15:restartNumberingAfterBreak="0">
    <w:nsid w:val="271E59C3"/>
    <w:multiLevelType w:val="hybridMultilevel"/>
    <w:tmpl w:val="8F82F0BE"/>
    <w:lvl w:ilvl="0" w:tplc="1660AFCA">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312916"/>
    <w:multiLevelType w:val="hybridMultilevel"/>
    <w:tmpl w:val="E6781F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E248C6"/>
    <w:multiLevelType w:val="multilevel"/>
    <w:tmpl w:val="486A5F4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9232894"/>
    <w:multiLevelType w:val="multilevel"/>
    <w:tmpl w:val="B068168C"/>
    <w:lvl w:ilvl="0">
      <w:numFmt w:val="decimal"/>
      <w:lvlText w:val="4.%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lowerRoman"/>
      <w:isLg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97B6121"/>
    <w:multiLevelType w:val="hybridMultilevel"/>
    <w:tmpl w:val="03B82034"/>
    <w:lvl w:ilvl="0" w:tplc="61625732">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2F71C4"/>
    <w:multiLevelType w:val="hybridMultilevel"/>
    <w:tmpl w:val="5B3C6A0C"/>
    <w:lvl w:ilvl="0" w:tplc="28C6B0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C93F96"/>
    <w:multiLevelType w:val="multilevel"/>
    <w:tmpl w:val="5B8EDB6C"/>
    <w:lvl w:ilvl="0">
      <w:numFmt w:val="decimal"/>
      <w:lvlText w:val="3.%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lowerRoman"/>
      <w:isLg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A5723D6"/>
    <w:multiLevelType w:val="multilevel"/>
    <w:tmpl w:val="4684CAFA"/>
    <w:lvl w:ilvl="0">
      <w:numFmt w:val="decimal"/>
      <w:lvlText w:val="9.%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lowerRoman"/>
      <w:isLg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B0E11CE"/>
    <w:multiLevelType w:val="hybridMultilevel"/>
    <w:tmpl w:val="D01AFBC4"/>
    <w:lvl w:ilvl="0" w:tplc="1660AFCA">
      <w:start w:val="1"/>
      <w:numFmt w:val="decimal"/>
      <w:lvlText w:val="5-%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B9A0EB2"/>
    <w:multiLevelType w:val="multilevel"/>
    <w:tmpl w:val="8A708D48"/>
    <w:lvl w:ilvl="0">
      <w:numFmt w:val="decimal"/>
      <w:lvlText w:val="7.%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lowerRoman"/>
      <w:isLg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34013F3"/>
    <w:multiLevelType w:val="hybridMultilevel"/>
    <w:tmpl w:val="2398CDE4"/>
    <w:lvl w:ilvl="0" w:tplc="935EE1E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A9496B"/>
    <w:multiLevelType w:val="hybridMultilevel"/>
    <w:tmpl w:val="A3FC7F12"/>
    <w:lvl w:ilvl="0" w:tplc="1660AFCA">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872EF7"/>
    <w:multiLevelType w:val="hybridMultilevel"/>
    <w:tmpl w:val="ED3C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0A4F85"/>
    <w:multiLevelType w:val="multilevel"/>
    <w:tmpl w:val="2084ABA8"/>
    <w:lvl w:ilvl="0">
      <w:numFmt w:val="decimal"/>
      <w:lvlText w:val="10.%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lowerRoman"/>
      <w:isLg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D042243"/>
    <w:multiLevelType w:val="hybridMultilevel"/>
    <w:tmpl w:val="41E8E686"/>
    <w:lvl w:ilvl="0" w:tplc="61625732">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EA0C19"/>
    <w:multiLevelType w:val="hybridMultilevel"/>
    <w:tmpl w:val="B68E0638"/>
    <w:lvl w:ilvl="0" w:tplc="0BB2057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4DD3741"/>
    <w:multiLevelType w:val="multilevel"/>
    <w:tmpl w:val="2BF0ECB0"/>
    <w:lvl w:ilvl="0">
      <w:numFmt w:val="decimal"/>
      <w:lvlText w:val="1.%1"/>
      <w:lvlJc w:val="left"/>
      <w:pPr>
        <w:tabs>
          <w:tab w:val="num" w:pos="720"/>
        </w:tabs>
        <w:ind w:left="720" w:hanging="720"/>
      </w:pPr>
      <w:rPr>
        <w:rFonts w:hint="default"/>
      </w:rPr>
    </w:lvl>
    <w:lvl w:ilvl="1">
      <w:start w:val="1"/>
      <w:numFmt w:val="decimal"/>
      <w:lvlText w:val="%2.%1"/>
      <w:lvlJc w:val="left"/>
      <w:pPr>
        <w:tabs>
          <w:tab w:val="num" w:pos="720"/>
        </w:tabs>
        <w:ind w:left="720" w:hanging="720"/>
      </w:pPr>
      <w:rPr>
        <w:rFonts w:hint="default"/>
      </w:rPr>
    </w:lvl>
    <w:lvl w:ilvl="2">
      <w:start w:val="1"/>
      <w:numFmt w:val="lowerRoman"/>
      <w:isLg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6A0E6083"/>
    <w:multiLevelType w:val="hybridMultilevel"/>
    <w:tmpl w:val="84762B64"/>
    <w:lvl w:ilvl="0" w:tplc="1E60A92A">
      <w:start w:val="1"/>
      <w:numFmt w:val="bullet"/>
      <w:lvlText w:val=""/>
      <w:lvlJc w:val="left"/>
      <w:pPr>
        <w:tabs>
          <w:tab w:val="num" w:pos="360"/>
        </w:tabs>
        <w:ind w:left="360" w:hanging="360"/>
      </w:pPr>
      <w:rPr>
        <w:rFonts w:ascii="Symbol" w:hAnsi="Symbol" w:hint="default"/>
        <w:vanish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B23344"/>
    <w:multiLevelType w:val="hybridMultilevel"/>
    <w:tmpl w:val="0980AF2E"/>
    <w:lvl w:ilvl="0" w:tplc="28C6B0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997E06"/>
    <w:multiLevelType w:val="hybridMultilevel"/>
    <w:tmpl w:val="1C28AC10"/>
    <w:lvl w:ilvl="0" w:tplc="08090001">
      <w:start w:val="1"/>
      <w:numFmt w:val="bullet"/>
      <w:lvlText w:val=""/>
      <w:lvlJc w:val="left"/>
      <w:pPr>
        <w:ind w:left="720" w:hanging="360"/>
      </w:pPr>
      <w:rPr>
        <w:rFonts w:ascii="Symbol" w:hAnsi="Symbol" w:hint="default"/>
      </w:rPr>
    </w:lvl>
    <w:lvl w:ilvl="1" w:tplc="F10C14C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EE7631"/>
    <w:multiLevelType w:val="hybridMultilevel"/>
    <w:tmpl w:val="21AE7C08"/>
    <w:lvl w:ilvl="0" w:tplc="1660AFCA">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AF743F"/>
    <w:multiLevelType w:val="multilevel"/>
    <w:tmpl w:val="5B74F13A"/>
    <w:lvl w:ilvl="0">
      <w:numFmt w:val="decimal"/>
      <w:lvlText w:val="8.%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lowerRoman"/>
      <w:isLg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83D0F2F"/>
    <w:multiLevelType w:val="multilevel"/>
    <w:tmpl w:val="2910A58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CA50A53"/>
    <w:multiLevelType w:val="hybridMultilevel"/>
    <w:tmpl w:val="D01AFBC4"/>
    <w:lvl w:ilvl="0" w:tplc="1660AFCA">
      <w:start w:val="1"/>
      <w:numFmt w:val="decimal"/>
      <w:lvlText w:val="5-%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0"/>
    <w:lvlOverride w:ilvl="0">
      <w:lvl w:ilvl="0">
        <w:numFmt w:val="decimal"/>
        <w:pStyle w:val="Level1"/>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start w:val="1"/>
        <w:numFmt w:val="decimal"/>
        <w:pStyle w:val="Level1"/>
        <w:isLgl/>
        <w:lvlText w:val="%1."/>
        <w:lvlJc w:val="left"/>
        <w:pPr>
          <w:tabs>
            <w:tab w:val="num" w:pos="720"/>
          </w:tabs>
          <w:ind w:left="720" w:hanging="720"/>
        </w:pPr>
        <w:rPr>
          <w:rFonts w:ascii="Arial" w:hAnsi="Arial" w:hint="default"/>
          <w:b w:val="0"/>
          <w:i w:val="0"/>
          <w:sz w:val="24"/>
        </w:rPr>
      </w:lvl>
    </w:lvlOverride>
    <w:lvlOverride w:ilvl="1">
      <w:lvl w:ilvl="1">
        <w:start w:val="1"/>
        <w:numFmt w:val="decimal"/>
        <w:pStyle w:val="Level2"/>
        <w:isLgl/>
        <w:lvlText w:val="%1.%2"/>
        <w:lvlJc w:val="left"/>
        <w:pPr>
          <w:tabs>
            <w:tab w:val="num" w:pos="720"/>
          </w:tabs>
          <w:ind w:left="720" w:hanging="720"/>
        </w:pPr>
        <w:rPr>
          <w:rFonts w:hint="default"/>
          <w:b w:val="0"/>
          <w:i w:val="0"/>
        </w:rPr>
      </w:lvl>
    </w:lvlOverride>
    <w:lvlOverride w:ilvl="2">
      <w:lvl w:ilvl="2">
        <w:start w:val="1"/>
        <w:numFmt w:val="lowerLetter"/>
        <w:pStyle w:val="Level3"/>
        <w:lvlText w:val="(%3)"/>
        <w:lvlJc w:val="left"/>
        <w:pPr>
          <w:tabs>
            <w:tab w:val="num" w:pos="1440"/>
          </w:tabs>
          <w:ind w:left="1440" w:hanging="720"/>
        </w:pPr>
        <w:rPr>
          <w:rFonts w:hint="default"/>
          <w:b w:val="0"/>
          <w:i w:val="0"/>
        </w:rPr>
      </w:lvl>
    </w:lvlOverride>
    <w:lvlOverride w:ilvl="3">
      <w:lvl w:ilvl="3">
        <w:start w:val="1"/>
        <w:numFmt w:val="lowerRoman"/>
        <w:pStyle w:val="Level4"/>
        <w:lvlText w:val="(%4)"/>
        <w:lvlJc w:val="left"/>
        <w:pPr>
          <w:tabs>
            <w:tab w:val="num" w:pos="2160"/>
          </w:tabs>
          <w:ind w:left="2160" w:hanging="720"/>
        </w:pPr>
        <w:rPr>
          <w:rFonts w:hint="default"/>
        </w:rPr>
      </w:lvl>
    </w:lvlOverride>
    <w:lvlOverride w:ilvl="4">
      <w:lvl w:ilvl="4">
        <w:start w:val="1"/>
        <w:numFmt w:val="bullet"/>
        <w:pStyle w:val="Level5"/>
        <w:lvlText w:val=""/>
        <w:lvlJc w:val="left"/>
        <w:pPr>
          <w:tabs>
            <w:tab w:val="num" w:pos="1800"/>
          </w:tabs>
          <w:ind w:left="1800" w:hanging="360"/>
        </w:pPr>
        <w:rPr>
          <w:rFonts w:ascii="Symbol" w:hAnsi="Symbol" w:hint="default"/>
        </w:rPr>
      </w:lvl>
    </w:lvlOverride>
    <w:lvlOverride w:ilvl="5">
      <w:lvl w:ilvl="5">
        <w:start w:val="1"/>
        <w:numFmt w:val="bullet"/>
        <w:lvlText w:val=""/>
        <w:lvlJc w:val="left"/>
        <w:pPr>
          <w:tabs>
            <w:tab w:val="num" w:pos="2160"/>
          </w:tabs>
          <w:ind w:left="2160" w:hanging="360"/>
        </w:pPr>
        <w:rPr>
          <w:rFonts w:ascii="Wingdings" w:hAnsi="Wingdings" w:hint="default"/>
        </w:rPr>
      </w:lvl>
    </w:lvlOverride>
    <w:lvlOverride w:ilvl="6">
      <w:lvl w:ilvl="6">
        <w:start w:val="1"/>
        <w:numFmt w:val="bullet"/>
        <w:lvlText w:val=""/>
        <w:lvlJc w:val="left"/>
        <w:pPr>
          <w:tabs>
            <w:tab w:val="num" w:pos="2520"/>
          </w:tabs>
          <w:ind w:left="2520" w:hanging="360"/>
        </w:pPr>
        <w:rPr>
          <w:rFonts w:ascii="Wingdings" w:hAnsi="Wingdings" w:hint="default"/>
        </w:rPr>
      </w:lvl>
    </w:lvlOverride>
    <w:lvlOverride w:ilvl="7">
      <w:lvl w:ilvl="7">
        <w:start w:val="1"/>
        <w:numFmt w:val="bullet"/>
        <w:lvlText w:val=""/>
        <w:lvlJc w:val="left"/>
        <w:pPr>
          <w:tabs>
            <w:tab w:val="num" w:pos="2880"/>
          </w:tabs>
          <w:ind w:left="2880" w:hanging="360"/>
        </w:pPr>
        <w:rPr>
          <w:rFonts w:ascii="Symbol" w:hAnsi="Symbol" w:hint="default"/>
        </w:rPr>
      </w:lvl>
    </w:lvlOverride>
    <w:lvlOverride w:ilvl="8">
      <w:lvl w:ilvl="8">
        <w:start w:val="1"/>
        <w:numFmt w:val="bullet"/>
        <w:lvlText w:val=""/>
        <w:lvlJc w:val="left"/>
        <w:pPr>
          <w:tabs>
            <w:tab w:val="num" w:pos="3240"/>
          </w:tabs>
          <w:ind w:left="3240" w:hanging="360"/>
        </w:pPr>
        <w:rPr>
          <w:rFonts w:ascii="Symbol" w:hAnsi="Symbol" w:hint="default"/>
        </w:rPr>
      </w:lvl>
    </w:lvlOverride>
  </w:num>
  <w:num w:numId="4">
    <w:abstractNumId w:val="1"/>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gal3"/>
        <w:lvlText w:val="(%3)"/>
        <w:lvlJc w:val="left"/>
      </w:lvl>
    </w:lvlOverride>
    <w:lvlOverride w:ilvl="3">
      <w:startOverride w:val="1"/>
      <w:lvl w:ilvl="3">
        <w:start w:val="1"/>
        <w:numFmt w:val="decimal"/>
        <w:pStyle w:val="Lega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25"/>
  </w:num>
  <w:num w:numId="6">
    <w:abstractNumId w:val="38"/>
  </w:num>
  <w:num w:numId="7">
    <w:abstractNumId w:val="4"/>
  </w:num>
  <w:num w:numId="8">
    <w:abstractNumId w:val="37"/>
  </w:num>
  <w:num w:numId="9">
    <w:abstractNumId w:val="8"/>
  </w:num>
  <w:num w:numId="10">
    <w:abstractNumId w:val="14"/>
  </w:num>
  <w:num w:numId="11">
    <w:abstractNumId w:val="36"/>
  </w:num>
  <w:num w:numId="12">
    <w:abstractNumId w:val="2"/>
  </w:num>
  <w:num w:numId="13">
    <w:abstractNumId w:val="26"/>
  </w:num>
  <w:num w:numId="14">
    <w:abstractNumId w:val="23"/>
  </w:num>
  <w:num w:numId="15">
    <w:abstractNumId w:val="15"/>
  </w:num>
  <w:num w:numId="16">
    <w:abstractNumId w:val="7"/>
  </w:num>
  <w:num w:numId="17">
    <w:abstractNumId w:val="29"/>
  </w:num>
  <w:num w:numId="18">
    <w:abstractNumId w:val="41"/>
  </w:num>
  <w:num w:numId="19">
    <w:abstractNumId w:val="30"/>
  </w:num>
  <w:num w:numId="20">
    <w:abstractNumId w:val="27"/>
  </w:num>
  <w:num w:numId="21">
    <w:abstractNumId w:val="33"/>
  </w:num>
  <w:num w:numId="22">
    <w:abstractNumId w:val="9"/>
  </w:num>
  <w:num w:numId="23">
    <w:abstractNumId w:val="32"/>
  </w:num>
  <w:num w:numId="24">
    <w:abstractNumId w:val="5"/>
  </w:num>
  <w:num w:numId="25">
    <w:abstractNumId w:val="35"/>
  </w:num>
  <w:num w:numId="26">
    <w:abstractNumId w:val="39"/>
  </w:num>
  <w:num w:numId="27">
    <w:abstractNumId w:val="17"/>
  </w:num>
  <w:num w:numId="28">
    <w:abstractNumId w:val="3"/>
  </w:num>
  <w:num w:numId="29">
    <w:abstractNumId w:val="21"/>
  </w:num>
  <w:num w:numId="30">
    <w:abstractNumId w:val="6"/>
  </w:num>
  <w:num w:numId="31">
    <w:abstractNumId w:val="24"/>
  </w:num>
  <w:num w:numId="32">
    <w:abstractNumId w:val="34"/>
  </w:num>
  <w:num w:numId="33">
    <w:abstractNumId w:val="11"/>
  </w:num>
  <w:num w:numId="34">
    <w:abstractNumId w:val="20"/>
  </w:num>
  <w:num w:numId="35">
    <w:abstractNumId w:val="19"/>
  </w:num>
  <w:num w:numId="36">
    <w:abstractNumId w:val="18"/>
  </w:num>
  <w:num w:numId="37">
    <w:abstractNumId w:val="31"/>
  </w:num>
  <w:num w:numId="38">
    <w:abstractNumId w:val="28"/>
  </w:num>
  <w:num w:numId="39">
    <w:abstractNumId w:val="43"/>
  </w:num>
  <w:num w:numId="40">
    <w:abstractNumId w:val="16"/>
  </w:num>
  <w:num w:numId="41">
    <w:abstractNumId w:val="13"/>
  </w:num>
  <w:num w:numId="42">
    <w:abstractNumId w:val="40"/>
  </w:num>
  <w:num w:numId="43">
    <w:abstractNumId w:val="42"/>
  </w:num>
  <w:num w:numId="44">
    <w:abstractNumId w:val="10"/>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fillcolor="white">
      <v:fill color="white"/>
    </o:shapedefaults>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615"/>
    <w:rsid w:val="000127C4"/>
    <w:rsid w:val="000262E5"/>
    <w:rsid w:val="0004767A"/>
    <w:rsid w:val="00054487"/>
    <w:rsid w:val="000734D4"/>
    <w:rsid w:val="00074A51"/>
    <w:rsid w:val="000A53A8"/>
    <w:rsid w:val="000A5BF4"/>
    <w:rsid w:val="000C1E41"/>
    <w:rsid w:val="000C7911"/>
    <w:rsid w:val="000E3D78"/>
    <w:rsid w:val="000E3F38"/>
    <w:rsid w:val="001004B9"/>
    <w:rsid w:val="00121078"/>
    <w:rsid w:val="00126BAA"/>
    <w:rsid w:val="00127AFE"/>
    <w:rsid w:val="00131479"/>
    <w:rsid w:val="00133787"/>
    <w:rsid w:val="00135CEE"/>
    <w:rsid w:val="00142615"/>
    <w:rsid w:val="001445EE"/>
    <w:rsid w:val="00151779"/>
    <w:rsid w:val="00153DF7"/>
    <w:rsid w:val="00173448"/>
    <w:rsid w:val="001740B2"/>
    <w:rsid w:val="0018770B"/>
    <w:rsid w:val="001B105E"/>
    <w:rsid w:val="001B1E14"/>
    <w:rsid w:val="001D6C5A"/>
    <w:rsid w:val="001F768C"/>
    <w:rsid w:val="00231211"/>
    <w:rsid w:val="00234036"/>
    <w:rsid w:val="00237451"/>
    <w:rsid w:val="00256684"/>
    <w:rsid w:val="00260C1D"/>
    <w:rsid w:val="00274F64"/>
    <w:rsid w:val="002762D5"/>
    <w:rsid w:val="002767AE"/>
    <w:rsid w:val="002825D2"/>
    <w:rsid w:val="00285469"/>
    <w:rsid w:val="002A500D"/>
    <w:rsid w:val="002C5132"/>
    <w:rsid w:val="002D2F6F"/>
    <w:rsid w:val="002E11D9"/>
    <w:rsid w:val="002F0153"/>
    <w:rsid w:val="0032718C"/>
    <w:rsid w:val="00334CA6"/>
    <w:rsid w:val="00347771"/>
    <w:rsid w:val="003505E6"/>
    <w:rsid w:val="003519C9"/>
    <w:rsid w:val="0036342D"/>
    <w:rsid w:val="0037710F"/>
    <w:rsid w:val="00392988"/>
    <w:rsid w:val="003A0715"/>
    <w:rsid w:val="003A224D"/>
    <w:rsid w:val="003A3122"/>
    <w:rsid w:val="003C1D3F"/>
    <w:rsid w:val="003C4CA3"/>
    <w:rsid w:val="003D3EDD"/>
    <w:rsid w:val="003E064F"/>
    <w:rsid w:val="003E22CC"/>
    <w:rsid w:val="003F4D9F"/>
    <w:rsid w:val="00403C4A"/>
    <w:rsid w:val="00406DBD"/>
    <w:rsid w:val="00424A61"/>
    <w:rsid w:val="00431CBC"/>
    <w:rsid w:val="00462EDF"/>
    <w:rsid w:val="00465C63"/>
    <w:rsid w:val="0048766A"/>
    <w:rsid w:val="00490DDB"/>
    <w:rsid w:val="00493406"/>
    <w:rsid w:val="00495BFD"/>
    <w:rsid w:val="004A43C9"/>
    <w:rsid w:val="004A5B0D"/>
    <w:rsid w:val="004B2B92"/>
    <w:rsid w:val="004B67D8"/>
    <w:rsid w:val="004D546F"/>
    <w:rsid w:val="004E136B"/>
    <w:rsid w:val="004E4DD9"/>
    <w:rsid w:val="005528ED"/>
    <w:rsid w:val="0055400C"/>
    <w:rsid w:val="005555B6"/>
    <w:rsid w:val="00580399"/>
    <w:rsid w:val="00581043"/>
    <w:rsid w:val="00583043"/>
    <w:rsid w:val="00595641"/>
    <w:rsid w:val="005B23F7"/>
    <w:rsid w:val="005E317C"/>
    <w:rsid w:val="005F025D"/>
    <w:rsid w:val="005F59E3"/>
    <w:rsid w:val="00601264"/>
    <w:rsid w:val="00603B7F"/>
    <w:rsid w:val="006171F9"/>
    <w:rsid w:val="00642663"/>
    <w:rsid w:val="0065248E"/>
    <w:rsid w:val="0065495C"/>
    <w:rsid w:val="00664226"/>
    <w:rsid w:val="00675F91"/>
    <w:rsid w:val="00683411"/>
    <w:rsid w:val="006A48C9"/>
    <w:rsid w:val="006A60AB"/>
    <w:rsid w:val="006F02FA"/>
    <w:rsid w:val="006F0D4E"/>
    <w:rsid w:val="00700948"/>
    <w:rsid w:val="0070751F"/>
    <w:rsid w:val="007304E5"/>
    <w:rsid w:val="0073271D"/>
    <w:rsid w:val="00770DF9"/>
    <w:rsid w:val="007712BD"/>
    <w:rsid w:val="00785E11"/>
    <w:rsid w:val="00790218"/>
    <w:rsid w:val="00792510"/>
    <w:rsid w:val="00796F19"/>
    <w:rsid w:val="007B49F5"/>
    <w:rsid w:val="007B56FC"/>
    <w:rsid w:val="007B7022"/>
    <w:rsid w:val="007D3369"/>
    <w:rsid w:val="007D7871"/>
    <w:rsid w:val="007E2F23"/>
    <w:rsid w:val="007E7FF3"/>
    <w:rsid w:val="00800B9A"/>
    <w:rsid w:val="00803B6A"/>
    <w:rsid w:val="00811F31"/>
    <w:rsid w:val="00823386"/>
    <w:rsid w:val="00830CCD"/>
    <w:rsid w:val="008637E6"/>
    <w:rsid w:val="00871F70"/>
    <w:rsid w:val="00875D78"/>
    <w:rsid w:val="00882EDE"/>
    <w:rsid w:val="0088345A"/>
    <w:rsid w:val="00886674"/>
    <w:rsid w:val="00886C84"/>
    <w:rsid w:val="0089193F"/>
    <w:rsid w:val="008A345B"/>
    <w:rsid w:val="008A52F1"/>
    <w:rsid w:val="008A7247"/>
    <w:rsid w:val="008B3A23"/>
    <w:rsid w:val="008B69DB"/>
    <w:rsid w:val="008E2BA5"/>
    <w:rsid w:val="008F0615"/>
    <w:rsid w:val="008F1757"/>
    <w:rsid w:val="008F49C3"/>
    <w:rsid w:val="00901C2F"/>
    <w:rsid w:val="009025A1"/>
    <w:rsid w:val="00906580"/>
    <w:rsid w:val="0092760A"/>
    <w:rsid w:val="00944ED1"/>
    <w:rsid w:val="00971B5A"/>
    <w:rsid w:val="00992648"/>
    <w:rsid w:val="009961AA"/>
    <w:rsid w:val="009A7B81"/>
    <w:rsid w:val="009C72A3"/>
    <w:rsid w:val="009D67A2"/>
    <w:rsid w:val="009F511D"/>
    <w:rsid w:val="00A01EF4"/>
    <w:rsid w:val="00A01F67"/>
    <w:rsid w:val="00A13659"/>
    <w:rsid w:val="00A1429F"/>
    <w:rsid w:val="00A14356"/>
    <w:rsid w:val="00A1442F"/>
    <w:rsid w:val="00A339B8"/>
    <w:rsid w:val="00A51CA9"/>
    <w:rsid w:val="00A8449E"/>
    <w:rsid w:val="00AB0363"/>
    <w:rsid w:val="00AC6846"/>
    <w:rsid w:val="00AD7F47"/>
    <w:rsid w:val="00AE6ADF"/>
    <w:rsid w:val="00B003C3"/>
    <w:rsid w:val="00B11766"/>
    <w:rsid w:val="00B1276A"/>
    <w:rsid w:val="00B414E9"/>
    <w:rsid w:val="00B4772C"/>
    <w:rsid w:val="00B546F8"/>
    <w:rsid w:val="00B80003"/>
    <w:rsid w:val="00B82E42"/>
    <w:rsid w:val="00B86019"/>
    <w:rsid w:val="00B9436F"/>
    <w:rsid w:val="00B9774F"/>
    <w:rsid w:val="00BC4164"/>
    <w:rsid w:val="00BF170F"/>
    <w:rsid w:val="00C1790D"/>
    <w:rsid w:val="00C255C0"/>
    <w:rsid w:val="00C266D1"/>
    <w:rsid w:val="00C4102C"/>
    <w:rsid w:val="00C418A1"/>
    <w:rsid w:val="00C45B5D"/>
    <w:rsid w:val="00C46345"/>
    <w:rsid w:val="00C545C5"/>
    <w:rsid w:val="00C54EEE"/>
    <w:rsid w:val="00C7081E"/>
    <w:rsid w:val="00CA0A78"/>
    <w:rsid w:val="00CB71C8"/>
    <w:rsid w:val="00CC4AAC"/>
    <w:rsid w:val="00CD5C1E"/>
    <w:rsid w:val="00CE2FCA"/>
    <w:rsid w:val="00CE7E4E"/>
    <w:rsid w:val="00D008A2"/>
    <w:rsid w:val="00D17AA6"/>
    <w:rsid w:val="00D41893"/>
    <w:rsid w:val="00D41E72"/>
    <w:rsid w:val="00D53D42"/>
    <w:rsid w:val="00D75DD2"/>
    <w:rsid w:val="00D81636"/>
    <w:rsid w:val="00D83573"/>
    <w:rsid w:val="00D846F4"/>
    <w:rsid w:val="00D9184B"/>
    <w:rsid w:val="00DA04B4"/>
    <w:rsid w:val="00DA5A52"/>
    <w:rsid w:val="00DB04A1"/>
    <w:rsid w:val="00DB6457"/>
    <w:rsid w:val="00DD6AE2"/>
    <w:rsid w:val="00E11395"/>
    <w:rsid w:val="00E14159"/>
    <w:rsid w:val="00E22823"/>
    <w:rsid w:val="00E22BB9"/>
    <w:rsid w:val="00E2674C"/>
    <w:rsid w:val="00E30762"/>
    <w:rsid w:val="00E3169F"/>
    <w:rsid w:val="00E33A21"/>
    <w:rsid w:val="00E34596"/>
    <w:rsid w:val="00E63328"/>
    <w:rsid w:val="00E72315"/>
    <w:rsid w:val="00E84AD6"/>
    <w:rsid w:val="00E855EA"/>
    <w:rsid w:val="00E95017"/>
    <w:rsid w:val="00E97B1C"/>
    <w:rsid w:val="00EB1B74"/>
    <w:rsid w:val="00EB41AF"/>
    <w:rsid w:val="00EC296D"/>
    <w:rsid w:val="00ED7998"/>
    <w:rsid w:val="00F038F1"/>
    <w:rsid w:val="00F10BCF"/>
    <w:rsid w:val="00F141D5"/>
    <w:rsid w:val="00F14F27"/>
    <w:rsid w:val="00F23D03"/>
    <w:rsid w:val="00F40A56"/>
    <w:rsid w:val="00F43337"/>
    <w:rsid w:val="00F433B9"/>
    <w:rsid w:val="00F459E2"/>
    <w:rsid w:val="00F657CF"/>
    <w:rsid w:val="00F65F68"/>
    <w:rsid w:val="00F70BBD"/>
    <w:rsid w:val="00F9004A"/>
    <w:rsid w:val="00F92165"/>
    <w:rsid w:val="00FA7989"/>
    <w:rsid w:val="00FB5F2E"/>
    <w:rsid w:val="00FC00CD"/>
    <w:rsid w:val="00FC6E4A"/>
    <w:rsid w:val="00FD1C0C"/>
    <w:rsid w:val="00FD58E2"/>
    <w:rsid w:val="0D209586"/>
    <w:rsid w:val="2E393EDE"/>
    <w:rsid w:val="55B38D2E"/>
    <w:rsid w:val="5E6E3688"/>
    <w:rsid w:val="62519467"/>
    <w:rsid w:val="639D11AC"/>
    <w:rsid w:val="66FDB3E1"/>
    <w:rsid w:val="6EA159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595DB2E7"/>
  <w15:chartTrackingRefBased/>
  <w15:docId w15:val="{A65DCB2B-F7C3-4C30-A77E-EBFEFC0E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sz w:val="24"/>
      <w:szCs w:val="24"/>
      <w:lang w:eastAsia="en-US"/>
    </w:rPr>
  </w:style>
  <w:style w:type="paragraph" w:styleId="Heading1">
    <w:name w:val="heading 1"/>
    <w:basedOn w:val="Normal"/>
    <w:next w:val="Normal"/>
    <w:qFormat/>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pPr>
      <w:keepNext/>
      <w:widowControl/>
      <w:autoSpaceDE/>
      <w:autoSpaceDN/>
      <w:adjustRightInd/>
      <w:outlineLvl w:val="1"/>
    </w:pPr>
    <w:rPr>
      <w:b/>
      <w:bCs/>
    </w:rPr>
  </w:style>
  <w:style w:type="paragraph" w:styleId="Heading3">
    <w:name w:val="heading 3"/>
    <w:basedOn w:val="Normal"/>
    <w:next w:val="Normal"/>
    <w:qFormat/>
    <w:pPr>
      <w:keepNext/>
      <w:widowControl/>
      <w:spacing w:before="240" w:after="60"/>
      <w:outlineLvl w:val="2"/>
    </w:pPr>
    <w:rPr>
      <w:rFonts w:cs="Arial"/>
      <w:b/>
      <w:bCs/>
      <w:sz w:val="26"/>
      <w:szCs w:val="26"/>
    </w:rPr>
  </w:style>
  <w:style w:type="paragraph" w:styleId="Heading4">
    <w:name w:val="heading 4"/>
    <w:basedOn w:val="Normal"/>
    <w:next w:val="Normal"/>
    <w:qFormat/>
    <w:pPr>
      <w:keepNext/>
      <w:widowControl/>
      <w:spacing w:before="240" w:after="60"/>
      <w:outlineLvl w:val="3"/>
    </w:pPr>
    <w:rPr>
      <w:b/>
      <w:bCs/>
      <w:sz w:val="28"/>
      <w:szCs w:val="28"/>
    </w:rPr>
  </w:style>
  <w:style w:type="paragraph" w:styleId="Heading5">
    <w:name w:val="heading 5"/>
    <w:basedOn w:val="Normal"/>
    <w:next w:val="Normal"/>
    <w:qFormat/>
    <w:pPr>
      <w:widowControl/>
      <w:spacing w:before="240" w:after="60"/>
      <w:outlineLvl w:val="4"/>
    </w:pPr>
    <w:rPr>
      <w:b/>
      <w:bCs/>
      <w:i/>
      <w:iCs/>
      <w:sz w:val="26"/>
      <w:szCs w:val="26"/>
    </w:rPr>
  </w:style>
  <w:style w:type="paragraph" w:styleId="Heading6">
    <w:name w:val="heading 6"/>
    <w:basedOn w:val="Normal"/>
    <w:next w:val="Normal"/>
    <w:qFormat/>
    <w:pPr>
      <w:widowControl/>
      <w:spacing w:before="240" w:after="60"/>
      <w:outlineLvl w:val="5"/>
    </w:pPr>
    <w:rPr>
      <w:b/>
      <w:bCs/>
      <w:sz w:val="22"/>
      <w:szCs w:val="22"/>
    </w:rPr>
  </w:style>
  <w:style w:type="paragraph" w:styleId="Heading7">
    <w:name w:val="heading 7"/>
    <w:basedOn w:val="Normal"/>
    <w:next w:val="Normal"/>
    <w:qFormat/>
    <w:pPr>
      <w:widowControl/>
      <w:spacing w:before="240" w:after="60"/>
      <w:outlineLvl w:val="6"/>
    </w:pPr>
  </w:style>
  <w:style w:type="paragraph" w:styleId="Heading8">
    <w:name w:val="heading 8"/>
    <w:basedOn w:val="Normal"/>
    <w:next w:val="Normal"/>
    <w:qFormat/>
    <w:pPr>
      <w:widowControl/>
      <w:spacing w:before="240" w:after="60"/>
      <w:outlineLvl w:val="7"/>
    </w:pPr>
    <w:rPr>
      <w:i/>
      <w:iCs/>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pPr>
      <w:widowControl/>
      <w:autoSpaceDE/>
      <w:autoSpaceDN/>
      <w:adjustRightInd/>
    </w:pPr>
    <w:rPr>
      <w:rFonts w:cs="Arial"/>
      <w:szCs w:val="20"/>
    </w:rPr>
  </w:style>
  <w:style w:type="paragraph" w:styleId="BodyText">
    <w:name w:val="Body Text"/>
    <w:basedOn w:val="Normal"/>
    <w:pPr>
      <w:widowControl/>
      <w:autoSpaceDE/>
      <w:autoSpaceDN/>
      <w:adjustRightInd/>
    </w:pPr>
    <w:rPr>
      <w:spacing w:val="-16"/>
    </w:rPr>
  </w:style>
  <w:style w:type="paragraph" w:customStyle="1" w:styleId="a1Paragraph">
    <w:name w:val="a1Paragraph"/>
    <w:pPr>
      <w:autoSpaceDE w:val="0"/>
      <w:autoSpaceDN w:val="0"/>
      <w:adjustRightInd w:val="0"/>
      <w:ind w:left="-1440"/>
      <w:jc w:val="both"/>
    </w:pPr>
    <w:rPr>
      <w:rFonts w:ascii="Arial" w:hAnsi="Arial"/>
      <w:szCs w:val="24"/>
      <w:lang w:val="en-US" w:eastAsia="en-US"/>
    </w:rPr>
  </w:style>
  <w:style w:type="paragraph" w:customStyle="1" w:styleId="a2Paragraph">
    <w:name w:val="a2Paragraph"/>
    <w:pPr>
      <w:autoSpaceDE w:val="0"/>
      <w:autoSpaceDN w:val="0"/>
      <w:adjustRightInd w:val="0"/>
      <w:ind w:left="-1440"/>
      <w:jc w:val="both"/>
    </w:pPr>
    <w:rPr>
      <w:rFonts w:ascii="Arial" w:hAnsi="Arial"/>
      <w:szCs w:val="24"/>
      <w:lang w:val="en-US" w:eastAsia="en-US"/>
    </w:rPr>
  </w:style>
  <w:style w:type="paragraph" w:customStyle="1" w:styleId="a3Paragraph">
    <w:name w:val="a3Paragraph"/>
    <w:pPr>
      <w:autoSpaceDE w:val="0"/>
      <w:autoSpaceDN w:val="0"/>
      <w:adjustRightInd w:val="0"/>
      <w:ind w:left="-1440"/>
      <w:jc w:val="both"/>
    </w:pPr>
    <w:rPr>
      <w:rFonts w:ascii="Arial" w:hAnsi="Arial"/>
      <w:szCs w:val="24"/>
      <w:lang w:val="en-US" w:eastAsia="en-US"/>
    </w:rPr>
  </w:style>
  <w:style w:type="paragraph" w:customStyle="1" w:styleId="a4Paragraph">
    <w:name w:val="a4Paragraph"/>
    <w:pPr>
      <w:autoSpaceDE w:val="0"/>
      <w:autoSpaceDN w:val="0"/>
      <w:adjustRightInd w:val="0"/>
      <w:ind w:left="-1440"/>
      <w:jc w:val="both"/>
    </w:pPr>
    <w:rPr>
      <w:rFonts w:ascii="Arial" w:hAnsi="Arial"/>
      <w:szCs w:val="24"/>
      <w:lang w:val="en-US" w:eastAsia="en-US"/>
    </w:rPr>
  </w:style>
  <w:style w:type="paragraph" w:customStyle="1" w:styleId="a5Paragraph">
    <w:name w:val="a5Paragraph"/>
    <w:pPr>
      <w:autoSpaceDE w:val="0"/>
      <w:autoSpaceDN w:val="0"/>
      <w:adjustRightInd w:val="0"/>
      <w:ind w:left="-1440"/>
      <w:jc w:val="both"/>
    </w:pPr>
    <w:rPr>
      <w:rFonts w:ascii="Arial" w:hAnsi="Arial"/>
      <w:szCs w:val="24"/>
      <w:lang w:val="en-US" w:eastAsia="en-US"/>
    </w:rPr>
  </w:style>
  <w:style w:type="paragraph" w:customStyle="1" w:styleId="a6Paragraph">
    <w:name w:val="a6Paragraph"/>
    <w:pPr>
      <w:autoSpaceDE w:val="0"/>
      <w:autoSpaceDN w:val="0"/>
      <w:adjustRightInd w:val="0"/>
      <w:ind w:left="-1440"/>
      <w:jc w:val="both"/>
    </w:pPr>
    <w:rPr>
      <w:rFonts w:ascii="Arial" w:hAnsi="Arial"/>
      <w:szCs w:val="24"/>
      <w:lang w:val="en-US" w:eastAsia="en-US"/>
    </w:rPr>
  </w:style>
  <w:style w:type="paragraph" w:customStyle="1" w:styleId="a7Paragraph">
    <w:name w:val="a7Paragraph"/>
    <w:pPr>
      <w:autoSpaceDE w:val="0"/>
      <w:autoSpaceDN w:val="0"/>
      <w:adjustRightInd w:val="0"/>
      <w:ind w:left="-1440"/>
      <w:jc w:val="both"/>
    </w:pPr>
    <w:rPr>
      <w:rFonts w:ascii="Arial" w:hAnsi="Arial"/>
      <w:szCs w:val="24"/>
      <w:lang w:val="en-US" w:eastAsia="en-US"/>
    </w:rPr>
  </w:style>
  <w:style w:type="paragraph" w:customStyle="1" w:styleId="a8Paragraph">
    <w:name w:val="a8Paragraph"/>
    <w:pPr>
      <w:autoSpaceDE w:val="0"/>
      <w:autoSpaceDN w:val="0"/>
      <w:adjustRightInd w:val="0"/>
      <w:ind w:left="-1440"/>
      <w:jc w:val="both"/>
    </w:pPr>
    <w:rPr>
      <w:rFonts w:ascii="Arial" w:hAnsi="Arial"/>
      <w:szCs w:val="24"/>
      <w:lang w:val="en-US" w:eastAsia="en-US"/>
    </w:rPr>
  </w:style>
  <w:style w:type="paragraph" w:customStyle="1" w:styleId="Level2">
    <w:name w:val="Level 2"/>
    <w:basedOn w:val="Normal"/>
    <w:pPr>
      <w:numPr>
        <w:ilvl w:val="1"/>
        <w:numId w:val="2"/>
      </w:numPr>
      <w:ind w:left="720" w:hanging="720"/>
      <w:outlineLvl w:val="1"/>
    </w:pPr>
    <w:rPr>
      <w:rFonts w:ascii="Times New Roman" w:hAnsi="Times New Roman"/>
      <w:sz w:val="20"/>
      <w:lang w:val="en-US"/>
    </w:rPr>
  </w:style>
  <w:style w:type="paragraph" w:customStyle="1" w:styleId="Level3">
    <w:name w:val="Level 3"/>
    <w:basedOn w:val="Normal"/>
    <w:pPr>
      <w:numPr>
        <w:ilvl w:val="2"/>
        <w:numId w:val="2"/>
      </w:numPr>
      <w:ind w:left="1440" w:hanging="720"/>
      <w:outlineLvl w:val="2"/>
    </w:pPr>
    <w:rPr>
      <w:rFonts w:ascii="Times New Roman" w:hAnsi="Times New Roman"/>
      <w:sz w:val="20"/>
      <w:lang w:val="en-US"/>
    </w:rPr>
  </w:style>
  <w:style w:type="paragraph" w:customStyle="1" w:styleId="Level1">
    <w:name w:val="Level 1"/>
    <w:basedOn w:val="Normal"/>
    <w:pPr>
      <w:numPr>
        <w:numId w:val="2"/>
      </w:numPr>
      <w:ind w:left="720" w:hanging="720"/>
      <w:outlineLvl w:val="0"/>
    </w:pPr>
    <w:rPr>
      <w:rFonts w:ascii="Times New Roman" w:hAnsi="Times New Roman"/>
      <w:sz w:val="20"/>
      <w:lang w:val="en-US"/>
    </w:rPr>
  </w:style>
  <w:style w:type="paragraph" w:customStyle="1" w:styleId="Level4">
    <w:name w:val="Level 4"/>
    <w:basedOn w:val="Normal"/>
    <w:pPr>
      <w:numPr>
        <w:ilvl w:val="3"/>
        <w:numId w:val="2"/>
      </w:numPr>
      <w:ind w:left="2160" w:hanging="720"/>
      <w:outlineLvl w:val="3"/>
    </w:pPr>
    <w:rPr>
      <w:rFonts w:ascii="Times New Roman" w:hAnsi="Times New Roman"/>
      <w:sz w:val="20"/>
      <w:lang w:val="en-US"/>
    </w:rPr>
  </w:style>
  <w:style w:type="paragraph" w:customStyle="1" w:styleId="bulletx2">
    <w:name w:val="bullet x2"/>
    <w:basedOn w:val="Normal"/>
    <w:pPr>
      <w:ind w:left="2160" w:hanging="720"/>
    </w:pPr>
    <w:rPr>
      <w:rFonts w:ascii="Times New Roman" w:hAnsi="Times New Roman"/>
      <w:sz w:val="20"/>
      <w:lang w:val="en-US"/>
    </w:rPr>
  </w:style>
  <w:style w:type="paragraph" w:customStyle="1" w:styleId="Level5">
    <w:name w:val="Level 5"/>
    <w:basedOn w:val="Normal"/>
    <w:pPr>
      <w:numPr>
        <w:ilvl w:val="4"/>
        <w:numId w:val="2"/>
      </w:numPr>
      <w:ind w:left="2880" w:hanging="720"/>
      <w:outlineLvl w:val="4"/>
    </w:pPr>
    <w:rPr>
      <w:rFonts w:ascii="Times New Roman" w:hAnsi="Times New Roman"/>
      <w:sz w:val="20"/>
      <w:lang w:val="en-US"/>
    </w:rPr>
  </w:style>
  <w:style w:type="paragraph" w:customStyle="1" w:styleId="1">
    <w:name w:val="1"/>
    <w:aliases w:val="2,3"/>
    <w:basedOn w:val="Normal"/>
    <w:pPr>
      <w:tabs>
        <w:tab w:val="num" w:pos="720"/>
      </w:tabs>
      <w:ind w:left="720" w:hanging="720"/>
    </w:pPr>
    <w:rPr>
      <w:rFonts w:ascii="Times New Roman" w:hAnsi="Times New Roman"/>
      <w:sz w:val="20"/>
      <w:lang w:val="en-US"/>
    </w:rPr>
  </w:style>
  <w:style w:type="paragraph" w:customStyle="1" w:styleId="Legal1">
    <w:name w:val="Legal 1"/>
    <w:basedOn w:val="Normal"/>
    <w:pPr>
      <w:numPr>
        <w:numId w:val="4"/>
      </w:numPr>
      <w:ind w:left="720" w:hanging="720"/>
      <w:outlineLvl w:val="0"/>
    </w:pPr>
    <w:rPr>
      <w:rFonts w:ascii="Times New Roman" w:hAnsi="Times New Roman"/>
      <w:sz w:val="20"/>
      <w:lang w:val="en-US"/>
    </w:rPr>
  </w:style>
  <w:style w:type="paragraph" w:customStyle="1" w:styleId="Legal3">
    <w:name w:val="Legal 3"/>
    <w:basedOn w:val="Normal"/>
    <w:pPr>
      <w:numPr>
        <w:ilvl w:val="2"/>
        <w:numId w:val="4"/>
      </w:numPr>
      <w:ind w:left="1440" w:hanging="720"/>
      <w:outlineLvl w:val="2"/>
    </w:pPr>
    <w:rPr>
      <w:rFonts w:ascii="Times New Roman" w:hAnsi="Times New Roman"/>
      <w:sz w:val="20"/>
      <w:lang w:val="en-US"/>
    </w:rPr>
  </w:style>
  <w:style w:type="paragraph" w:customStyle="1" w:styleId="Legal4">
    <w:name w:val="Legal 4"/>
    <w:basedOn w:val="Normal"/>
    <w:pPr>
      <w:numPr>
        <w:ilvl w:val="3"/>
        <w:numId w:val="4"/>
      </w:numPr>
      <w:ind w:left="2160" w:hanging="720"/>
      <w:outlineLvl w:val="3"/>
    </w:pPr>
    <w:rPr>
      <w:rFonts w:ascii="Times New Roman" w:hAnsi="Times New Roman"/>
      <w:sz w:val="20"/>
      <w:lang w:val="en-US"/>
    </w:rPr>
  </w:style>
  <w:style w:type="paragraph" w:styleId="BodyTextIndent">
    <w:name w:val="Body Text Indent"/>
    <w:basedOn w:val="Normal"/>
    <w:pPr>
      <w:tabs>
        <w:tab w:val="left" w:pos="2160"/>
      </w:tabs>
      <w:ind w:left="900" w:hanging="900"/>
      <w:jc w:val="both"/>
    </w:pPr>
  </w:style>
  <w:style w:type="paragraph" w:styleId="BodyTextIndent2">
    <w:name w:val="Body Text Indent 2"/>
    <w:basedOn w:val="Normal"/>
    <w:pPr>
      <w:tabs>
        <w:tab w:val="left" w:pos="720"/>
        <w:tab w:val="left" w:pos="2160"/>
      </w:tabs>
      <w:ind w:left="720" w:hanging="720"/>
    </w:pPr>
  </w:style>
  <w:style w:type="paragraph" w:styleId="BodyTextIndent3">
    <w:name w:val="Body Text Indent 3"/>
    <w:basedOn w:val="Normal"/>
    <w:pPr>
      <w:ind w:left="720" w:hanging="720"/>
      <w:jc w:val="both"/>
    </w:pPr>
    <w:rPr>
      <w:i/>
      <w:i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Title">
    <w:name w:val="Title"/>
    <w:basedOn w:val="Normal"/>
    <w:qFormat/>
    <w:pPr>
      <w:widowControl/>
      <w:autoSpaceDE/>
      <w:autoSpaceDN/>
      <w:adjustRightInd/>
      <w:jc w:val="center"/>
    </w:pPr>
    <w:rPr>
      <w:rFonts w:cs="Arial"/>
      <w:szCs w:val="27"/>
      <w:u w:val="single"/>
    </w:rPr>
  </w:style>
  <w:style w:type="paragraph" w:styleId="NormalWeb">
    <w:name w:val="Normal (Web)"/>
    <w:basedOn w:val="Normal"/>
    <w:uiPriority w:val="99"/>
    <w:pPr>
      <w:widowControl/>
      <w:autoSpaceDE/>
      <w:autoSpaceDN/>
      <w:adjustRightInd/>
      <w:spacing w:before="100" w:beforeAutospacing="1" w:after="100" w:afterAutospacing="1"/>
    </w:pPr>
    <w:rPr>
      <w:rFonts w:ascii="Times New Roman" w:hAnsi="Times New Roman"/>
    </w:rPr>
  </w:style>
  <w:style w:type="paragraph" w:styleId="BodyText3">
    <w:name w:val="Body Text 3"/>
    <w:basedOn w:val="Normal"/>
    <w:pPr>
      <w:jc w:val="both"/>
    </w:pPr>
    <w:rPr>
      <w:rFonts w:cs="Arial"/>
    </w:rPr>
  </w:style>
  <w:style w:type="paragraph" w:customStyle="1" w:styleId="00-Normal-BB">
    <w:name w:val="00-Normal-BB"/>
    <w:pPr>
      <w:jc w:val="both"/>
    </w:pPr>
    <w:rPr>
      <w:rFonts w:ascii="Arial" w:hAnsi="Arial"/>
      <w:sz w:val="22"/>
      <w:lang w:eastAsia="en-US"/>
    </w:rPr>
  </w:style>
  <w:style w:type="paragraph" w:styleId="BalloonText">
    <w:name w:val="Balloon Text"/>
    <w:basedOn w:val="Normal"/>
    <w:link w:val="BalloonTextChar"/>
    <w:rsid w:val="008637E6"/>
    <w:rPr>
      <w:rFonts w:ascii="Tahoma" w:hAnsi="Tahoma" w:cs="Tahoma"/>
      <w:sz w:val="16"/>
      <w:szCs w:val="16"/>
    </w:rPr>
  </w:style>
  <w:style w:type="character" w:customStyle="1" w:styleId="BalloonTextChar">
    <w:name w:val="Balloon Text Char"/>
    <w:link w:val="BalloonText"/>
    <w:rsid w:val="008637E6"/>
    <w:rPr>
      <w:rFonts w:ascii="Tahoma" w:hAnsi="Tahoma" w:cs="Tahoma"/>
      <w:sz w:val="16"/>
      <w:szCs w:val="16"/>
      <w:lang w:eastAsia="en-US"/>
    </w:rPr>
  </w:style>
  <w:style w:type="character" w:styleId="Hyperlink">
    <w:name w:val="Hyperlink"/>
    <w:rsid w:val="00F459E2"/>
    <w:rPr>
      <w:color w:val="0563C1"/>
      <w:u w:val="single"/>
    </w:rPr>
  </w:style>
  <w:style w:type="character" w:styleId="UnresolvedMention">
    <w:name w:val="Unresolved Mention"/>
    <w:uiPriority w:val="99"/>
    <w:unhideWhenUsed/>
    <w:rsid w:val="00F459E2"/>
    <w:rPr>
      <w:color w:val="605E5C"/>
      <w:shd w:val="clear" w:color="auto" w:fill="E1DFDD"/>
    </w:rPr>
  </w:style>
  <w:style w:type="character" w:customStyle="1" w:styleId="CommentTextChar">
    <w:name w:val="Comment Text Char"/>
    <w:link w:val="CommentText"/>
    <w:semiHidden/>
    <w:rsid w:val="002C5132"/>
    <w:rPr>
      <w:rFonts w:ascii="Arial" w:hAnsi="Arial"/>
      <w:lang w:eastAsia="en-US"/>
    </w:rPr>
  </w:style>
  <w:style w:type="character" w:customStyle="1" w:styleId="FooterChar">
    <w:name w:val="Footer Char"/>
    <w:link w:val="Footer"/>
    <w:uiPriority w:val="99"/>
    <w:rsid w:val="006171F9"/>
    <w:rPr>
      <w:rFonts w:ascii="Arial" w:hAnsi="Arial"/>
      <w:sz w:val="24"/>
      <w:szCs w:val="24"/>
      <w:lang w:eastAsia="en-US"/>
    </w:rPr>
  </w:style>
  <w:style w:type="paragraph" w:styleId="CommentSubject">
    <w:name w:val="annotation subject"/>
    <w:basedOn w:val="CommentText"/>
    <w:next w:val="CommentText"/>
    <w:link w:val="CommentSubjectChar"/>
    <w:rsid w:val="0048766A"/>
    <w:rPr>
      <w:b/>
      <w:bCs/>
    </w:rPr>
  </w:style>
  <w:style w:type="character" w:customStyle="1" w:styleId="CommentSubjectChar">
    <w:name w:val="Comment Subject Char"/>
    <w:link w:val="CommentSubject"/>
    <w:rsid w:val="0048766A"/>
    <w:rPr>
      <w:rFonts w:ascii="Arial" w:hAnsi="Arial"/>
      <w:b/>
      <w:bCs/>
      <w:lang w:eastAsia="en-US"/>
    </w:rPr>
  </w:style>
  <w:style w:type="paragraph" w:styleId="ListParagraph">
    <w:name w:val="List Paragraph"/>
    <w:basedOn w:val="Normal"/>
    <w:uiPriority w:val="34"/>
    <w:qFormat/>
    <w:rsid w:val="00F14F27"/>
    <w:pPr>
      <w:ind w:left="720"/>
    </w:pPr>
  </w:style>
  <w:style w:type="character" w:styleId="Mention">
    <w:name w:val="Mention"/>
    <w:uiPriority w:val="99"/>
    <w:unhideWhenUsed/>
    <w:rsid w:val="00E72315"/>
    <w:rPr>
      <w:color w:val="2B579A"/>
      <w:shd w:val="clear" w:color="auto" w:fill="E1DFDD"/>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E63328"/>
    <w:rPr>
      <w:rFonts w:ascii="Arial" w:hAnsi="Arial"/>
      <w:sz w:val="24"/>
      <w:szCs w:val="24"/>
      <w:lang w:eastAsia="en-US"/>
    </w:rPr>
  </w:style>
  <w:style w:type="character" w:styleId="FollowedHyperlink">
    <w:name w:val="FollowedHyperlink"/>
    <w:basedOn w:val="DefaultParagraphFont"/>
    <w:rsid w:val="00CE2F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97740">
      <w:bodyDiv w:val="1"/>
      <w:marLeft w:val="0"/>
      <w:marRight w:val="0"/>
      <w:marTop w:val="0"/>
      <w:marBottom w:val="0"/>
      <w:divBdr>
        <w:top w:val="none" w:sz="0" w:space="0" w:color="auto"/>
        <w:left w:val="none" w:sz="0" w:space="0" w:color="auto"/>
        <w:bottom w:val="none" w:sz="0" w:space="0" w:color="auto"/>
        <w:right w:val="none" w:sz="0" w:space="0" w:color="auto"/>
      </w:divBdr>
    </w:div>
    <w:div w:id="808278899">
      <w:bodyDiv w:val="1"/>
      <w:marLeft w:val="0"/>
      <w:marRight w:val="0"/>
      <w:marTop w:val="0"/>
      <w:marBottom w:val="0"/>
      <w:divBdr>
        <w:top w:val="none" w:sz="0" w:space="0" w:color="auto"/>
        <w:left w:val="none" w:sz="0" w:space="0" w:color="auto"/>
        <w:bottom w:val="none" w:sz="0" w:space="0" w:color="auto"/>
        <w:right w:val="none" w:sz="0" w:space="0" w:color="auto"/>
      </w:divBdr>
    </w:div>
    <w:div w:id="1733887151">
      <w:bodyDiv w:val="1"/>
      <w:marLeft w:val="0"/>
      <w:marRight w:val="0"/>
      <w:marTop w:val="0"/>
      <w:marBottom w:val="0"/>
      <w:divBdr>
        <w:top w:val="none" w:sz="0" w:space="0" w:color="auto"/>
        <w:left w:val="none" w:sz="0" w:space="0" w:color="auto"/>
        <w:bottom w:val="none" w:sz="0" w:space="0" w:color="auto"/>
        <w:right w:val="none" w:sz="0" w:space="0" w:color="auto"/>
      </w:divBdr>
    </w:div>
    <w:div w:id="186227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si/2012/1464/ma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the-7-principles-of-public-life/the-7-principles-of-public-life--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6FB801DE48C748810DC22AEFC91007" ma:contentTypeVersion="11" ma:contentTypeDescription="Create a new document." ma:contentTypeScope="" ma:versionID="0fb5d52176033757589993aeaeefb270">
  <xsd:schema xmlns:xsd="http://www.w3.org/2001/XMLSchema" xmlns:xs="http://www.w3.org/2001/XMLSchema" xmlns:p="http://schemas.microsoft.com/office/2006/metadata/properties" xmlns:ns2="76f95975-df45-4596-96bf-f1b67e3d6b8c" xmlns:ns3="de4cdf74-01a8-4fca-88a4-14c404550fb3" targetNamespace="http://schemas.microsoft.com/office/2006/metadata/properties" ma:root="true" ma:fieldsID="6f6e617e9d94acf96ed3f2db343a1d71" ns2:_="" ns3:_="">
    <xsd:import namespace="76f95975-df45-4596-96bf-f1b67e3d6b8c"/>
    <xsd:import namespace="de4cdf74-01a8-4fca-88a4-14c404550f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95975-df45-4596-96bf-f1b67e3d6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4cdf74-01a8-4fca-88a4-14c404550f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44210-F22A-42D2-9A0B-419EACB9C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95975-df45-4596-96bf-f1b67e3d6b8c"/>
    <ds:schemaRef ds:uri="de4cdf74-01a8-4fca-88a4-14c404550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94B9C7-BC61-438D-BBB5-3D7B1CD52539}">
  <ds:schemaRefs>
    <ds:schemaRef ds:uri="http://purl.org/dc/elements/1.1/"/>
    <ds:schemaRef ds:uri="http://schemas.microsoft.com/office/2006/metadata/properties"/>
    <ds:schemaRef ds:uri="http://purl.org/dc/terms/"/>
    <ds:schemaRef ds:uri="7f2cdb4b-15c2-46c6-9a75-a37c51b0a7d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9C6C7F0-521B-44D0-AB8B-8221D5DE6908}">
  <ds:schemaRefs>
    <ds:schemaRef ds:uri="http://schemas.microsoft.com/sharepoint/v3/contenttype/forms"/>
  </ds:schemaRefs>
</ds:datastoreItem>
</file>

<file path=customXml/itemProps4.xml><?xml version="1.0" encoding="utf-8"?>
<ds:datastoreItem xmlns:ds="http://schemas.openxmlformats.org/officeDocument/2006/customXml" ds:itemID="{0122B0DE-678E-406A-8029-1C75F5C7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2719</Words>
  <Characters>15504</Characters>
  <Application>Microsoft Office Word</Application>
  <DocSecurity>0</DocSecurity>
  <Lines>129</Lines>
  <Paragraphs>36</Paragraphs>
  <ScaleCrop>false</ScaleCrop>
  <Company>Eastleigh Borough Council</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Eastleigh Borough Council</dc:title>
  <dc:subject/>
  <dc:creator>jennyfis</dc:creator>
  <cp:keywords/>
  <cp:lastModifiedBy>Cassar, Joanne</cp:lastModifiedBy>
  <cp:revision>10</cp:revision>
  <cp:lastPrinted>2012-07-31T09:33:00Z</cp:lastPrinted>
  <dcterms:created xsi:type="dcterms:W3CDTF">2022-02-03T19:39:00Z</dcterms:created>
  <dcterms:modified xsi:type="dcterms:W3CDTF">2022-02-03T19:51:00Z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0x0101009A6FB801DE48C748810DC22AEFC91007</vt:lpwstr>
  </property>
</Properties>
</file>